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0099" w:rsidRDefault="006C009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</w:rPr>
      </w:pPr>
    </w:p>
    <w:p w:rsidR="006C0099" w:rsidRDefault="001B7004">
      <w:pPr>
        <w:pBdr>
          <w:top w:val="single" w:sz="4" w:space="2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EAF1DD"/>
        <w:jc w:val="center"/>
        <w:rPr>
          <w:rFonts w:ascii="Arial" w:eastAsia="Arial" w:hAnsi="Arial" w:cs="Arial"/>
          <w:sz w:val="40"/>
          <w:szCs w:val="40"/>
        </w:rPr>
      </w:pP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sz w:val="40"/>
          <w:szCs w:val="40"/>
        </w:rPr>
        <w:t>PLAN DE GESTIÓN DE LA CONVIVENCIA ESCOLAR.</w:t>
      </w:r>
    </w:p>
    <w:p w:rsidR="006C0099" w:rsidRDefault="001B7004">
      <w:pPr>
        <w:pBdr>
          <w:top w:val="single" w:sz="4" w:space="2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EAF1DD"/>
        <w:jc w:val="center"/>
        <w:rPr>
          <w:rFonts w:ascii="Arial" w:eastAsia="Arial" w:hAnsi="Arial" w:cs="Arial"/>
          <w:sz w:val="40"/>
          <w:szCs w:val="40"/>
        </w:rPr>
      </w:pPr>
      <w:r>
        <w:rPr>
          <w:rFonts w:ascii="Arial" w:eastAsia="Arial" w:hAnsi="Arial" w:cs="Arial"/>
          <w:sz w:val="40"/>
          <w:szCs w:val="40"/>
        </w:rPr>
        <w:t>Plan anual de intervenciones de prevención y promoción de un clima de buen trato y convivencia escolar.</w:t>
      </w:r>
    </w:p>
    <w:p w:rsidR="006C0099" w:rsidRDefault="001B7004">
      <w:pPr>
        <w:pBdr>
          <w:top w:val="single" w:sz="4" w:space="2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EAF1DD"/>
        <w:jc w:val="center"/>
        <w:rPr>
          <w:rFonts w:ascii="Arial" w:eastAsia="Arial" w:hAnsi="Arial" w:cs="Arial"/>
          <w:sz w:val="40"/>
          <w:szCs w:val="40"/>
        </w:rPr>
      </w:pPr>
      <w:r>
        <w:rPr>
          <w:rFonts w:ascii="Arial" w:eastAsia="Arial" w:hAnsi="Arial" w:cs="Arial"/>
          <w:noProof/>
          <w:sz w:val="40"/>
          <w:szCs w:val="40"/>
          <w:lang w:eastAsia="es-CL"/>
        </w:rPr>
        <w:drawing>
          <wp:inline distT="0" distB="0" distL="0" distR="0">
            <wp:extent cx="3181068" cy="3112588"/>
            <wp:effectExtent l="0" t="0" r="0" b="0"/>
            <wp:docPr id="7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81068" cy="311258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6C0099" w:rsidRDefault="001B7004">
      <w:pPr>
        <w:pBdr>
          <w:top w:val="single" w:sz="4" w:space="2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EAF1DD"/>
        <w:jc w:val="center"/>
        <w:rPr>
          <w:rFonts w:ascii="Arial" w:eastAsia="Arial" w:hAnsi="Arial" w:cs="Arial"/>
          <w:sz w:val="40"/>
          <w:szCs w:val="40"/>
        </w:rPr>
      </w:pPr>
      <w:r>
        <w:rPr>
          <w:rFonts w:ascii="Arial" w:eastAsia="Arial" w:hAnsi="Arial" w:cs="Arial"/>
          <w:sz w:val="40"/>
          <w:szCs w:val="40"/>
        </w:rPr>
        <w:t xml:space="preserve">ESCUELA ESPECIAL DE LENGUAJE KAORY  </w:t>
      </w:r>
    </w:p>
    <w:p w:rsidR="006C0099" w:rsidRDefault="008A50CE">
      <w:pPr>
        <w:pBdr>
          <w:top w:val="single" w:sz="4" w:space="2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EAF1DD"/>
        <w:jc w:val="center"/>
        <w:rPr>
          <w:rFonts w:ascii="Arial" w:eastAsia="Arial" w:hAnsi="Arial" w:cs="Arial"/>
          <w:b/>
          <w:sz w:val="40"/>
          <w:szCs w:val="40"/>
        </w:rPr>
      </w:pPr>
      <w:r>
        <w:rPr>
          <w:rFonts w:ascii="Arial" w:eastAsia="Arial" w:hAnsi="Arial" w:cs="Arial"/>
          <w:b/>
          <w:sz w:val="40"/>
          <w:szCs w:val="40"/>
        </w:rPr>
        <w:t>2026</w:t>
      </w:r>
    </w:p>
    <w:p w:rsidR="006C0099" w:rsidRDefault="006C0099">
      <w:pPr>
        <w:pBdr>
          <w:top w:val="single" w:sz="4" w:space="2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EAF1DD"/>
        <w:jc w:val="center"/>
        <w:rPr>
          <w:rFonts w:ascii="Arial" w:eastAsia="Arial" w:hAnsi="Arial" w:cs="Arial"/>
          <w:sz w:val="40"/>
          <w:szCs w:val="40"/>
        </w:rPr>
      </w:pPr>
    </w:p>
    <w:p w:rsidR="006C0099" w:rsidRDefault="001B700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EAF1DD"/>
        <w:jc w:val="both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Fundamentación</w:t>
      </w:r>
    </w:p>
    <w:p w:rsidR="006C0099" w:rsidRDefault="001B7004">
      <w:pPr>
        <w:spacing w:after="0" w:line="240" w:lineRule="auto"/>
        <w:ind w:right="11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La </w:t>
      </w:r>
      <w:r>
        <w:rPr>
          <w:rFonts w:ascii="Arial" w:eastAsia="Arial" w:hAnsi="Arial" w:cs="Arial"/>
          <w:b/>
        </w:rPr>
        <w:t>Escuela Especial de Lenguaje Kaory</w:t>
      </w:r>
      <w:r>
        <w:rPr>
          <w:rFonts w:ascii="Arial" w:eastAsia="Arial" w:hAnsi="Arial" w:cs="Arial"/>
        </w:rPr>
        <w:t xml:space="preserve"> pertenece a la Corporación Educacional Escuela de Lenguaje Kaory , sin fines de lucro. Este establecimiento entrega educación gratuita y de calidad a los niños y niñas con necesidades educativas especiales transitorias, asociadas al Trastorno Específico del Lenguaje a partir del año 2011 hasta la fecha. Imparte educación a los niveles Medio Mayor, Primer Nivel de Transición y Segundo nivel de Transición. Esta comunidad está conformada aproximadamente por 120 integrantes, incluyendo niños/as, educadoras diferenciales, asistentes de la educación, directivos, padres y apoderados/as.</w:t>
      </w:r>
    </w:p>
    <w:p w:rsidR="006C0099" w:rsidRDefault="001B7004">
      <w:pPr>
        <w:spacing w:line="240" w:lineRule="auto"/>
        <w:ind w:right="11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Este proyecto nace ante la necesidad de entregar una educación de calidad a  niños/as preescolares de la comuna de Quinta Normal , es así como una educadora diferencial y un ingeniero comercial dan inicio a un proyecto educativo (año 2011), adquiriendo un fuerte compromiso educativo y social, basado en la oportunidad y equidad, con  el fin de ofrecer experiencias educativas significativas a niños y niñas en edad preescolar asociado a Trastorno del lenguaje.</w:t>
      </w:r>
    </w:p>
    <w:p w:rsidR="006C0099" w:rsidRDefault="006C0099">
      <w:pPr>
        <w:jc w:val="both"/>
        <w:rPr>
          <w:rFonts w:ascii="Arial" w:eastAsia="Arial" w:hAnsi="Arial" w:cs="Arial"/>
        </w:rPr>
      </w:pPr>
    </w:p>
    <w:tbl>
      <w:tblPr>
        <w:tblStyle w:val="a"/>
        <w:tblW w:w="86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2802"/>
        <w:gridCol w:w="5884"/>
      </w:tblGrid>
      <w:tr w:rsidR="006C0099">
        <w:trPr>
          <w:cantSplit/>
          <w:tblHeader/>
        </w:trPr>
        <w:tc>
          <w:tcPr>
            <w:tcW w:w="2802" w:type="dxa"/>
            <w:shd w:val="clear" w:color="auto" w:fill="DDD9C3"/>
          </w:tcPr>
          <w:p w:rsidR="006C0099" w:rsidRDefault="001B7004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ESCUELA</w:t>
            </w:r>
          </w:p>
        </w:tc>
        <w:tc>
          <w:tcPr>
            <w:tcW w:w="5884" w:type="dxa"/>
            <w:shd w:val="clear" w:color="auto" w:fill="auto"/>
          </w:tcPr>
          <w:p w:rsidR="006C0099" w:rsidRDefault="001B7004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ESCUELA ESPECIAL DE LENGUAJE KAORY</w:t>
            </w:r>
          </w:p>
        </w:tc>
      </w:tr>
      <w:tr w:rsidR="006C0099">
        <w:trPr>
          <w:cantSplit/>
          <w:tblHeader/>
        </w:trPr>
        <w:tc>
          <w:tcPr>
            <w:tcW w:w="2802" w:type="dxa"/>
            <w:shd w:val="clear" w:color="auto" w:fill="DDD9C3"/>
          </w:tcPr>
          <w:p w:rsidR="006C0099" w:rsidRDefault="001B7004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RBD</w:t>
            </w:r>
          </w:p>
        </w:tc>
        <w:tc>
          <w:tcPr>
            <w:tcW w:w="5884" w:type="dxa"/>
            <w:shd w:val="clear" w:color="auto" w:fill="auto"/>
          </w:tcPr>
          <w:p w:rsidR="006C0099" w:rsidRDefault="001B7004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34149</w:t>
            </w:r>
          </w:p>
        </w:tc>
      </w:tr>
      <w:tr w:rsidR="006C0099">
        <w:trPr>
          <w:cantSplit/>
          <w:tblHeader/>
        </w:trPr>
        <w:tc>
          <w:tcPr>
            <w:tcW w:w="2802" w:type="dxa"/>
            <w:shd w:val="clear" w:color="auto" w:fill="DDD9C3"/>
          </w:tcPr>
          <w:p w:rsidR="006C0099" w:rsidRDefault="001B7004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Dependencia</w:t>
            </w:r>
          </w:p>
        </w:tc>
        <w:tc>
          <w:tcPr>
            <w:tcW w:w="5884" w:type="dxa"/>
            <w:shd w:val="clear" w:color="auto" w:fill="auto"/>
          </w:tcPr>
          <w:p w:rsidR="006C0099" w:rsidRDefault="001B7004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PARTICULAR SUBVENCINADO</w:t>
            </w:r>
          </w:p>
        </w:tc>
      </w:tr>
      <w:tr w:rsidR="006C0099">
        <w:trPr>
          <w:cantSplit/>
          <w:tblHeader/>
        </w:trPr>
        <w:tc>
          <w:tcPr>
            <w:tcW w:w="2802" w:type="dxa"/>
            <w:shd w:val="clear" w:color="auto" w:fill="DDD9C3"/>
          </w:tcPr>
          <w:p w:rsidR="006C0099" w:rsidRDefault="001B7004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Niveles de educación que imparte</w:t>
            </w:r>
          </w:p>
        </w:tc>
        <w:tc>
          <w:tcPr>
            <w:tcW w:w="5884" w:type="dxa"/>
            <w:shd w:val="clear" w:color="auto" w:fill="auto"/>
          </w:tcPr>
          <w:p w:rsidR="006C0099" w:rsidRDefault="001B7004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Nivel medio mayor, primer nivel de transición, segundo nivel de transición</w:t>
            </w:r>
          </w:p>
        </w:tc>
      </w:tr>
      <w:tr w:rsidR="006C0099">
        <w:trPr>
          <w:cantSplit/>
          <w:tblHeader/>
        </w:trPr>
        <w:tc>
          <w:tcPr>
            <w:tcW w:w="2802" w:type="dxa"/>
            <w:shd w:val="clear" w:color="auto" w:fill="DDD9C3"/>
          </w:tcPr>
          <w:p w:rsidR="006C0099" w:rsidRDefault="001B7004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Nombre Director(a)</w:t>
            </w:r>
          </w:p>
        </w:tc>
        <w:tc>
          <w:tcPr>
            <w:tcW w:w="5884" w:type="dxa"/>
            <w:shd w:val="clear" w:color="auto" w:fill="auto"/>
          </w:tcPr>
          <w:p w:rsidR="006C0099" w:rsidRDefault="001B7004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ANGÉLICA ALARCÓN SANSANA</w:t>
            </w:r>
          </w:p>
        </w:tc>
      </w:tr>
      <w:tr w:rsidR="006C0099">
        <w:trPr>
          <w:cantSplit/>
          <w:tblHeader/>
        </w:trPr>
        <w:tc>
          <w:tcPr>
            <w:tcW w:w="2802" w:type="dxa"/>
            <w:shd w:val="clear" w:color="auto" w:fill="DDD9C3"/>
          </w:tcPr>
          <w:p w:rsidR="006C0099" w:rsidRDefault="001B7004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Nombre Encargado de Convivencia escolar</w:t>
            </w:r>
          </w:p>
        </w:tc>
        <w:tc>
          <w:tcPr>
            <w:tcW w:w="5884" w:type="dxa"/>
            <w:shd w:val="clear" w:color="auto" w:fill="auto"/>
          </w:tcPr>
          <w:p w:rsidR="006C0099" w:rsidRDefault="001B7004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ESTHER CONTRERAS PEREZ</w:t>
            </w:r>
          </w:p>
        </w:tc>
      </w:tr>
      <w:tr w:rsidR="006C0099">
        <w:trPr>
          <w:cantSplit/>
          <w:tblHeader/>
        </w:trPr>
        <w:tc>
          <w:tcPr>
            <w:tcW w:w="2802" w:type="dxa"/>
            <w:shd w:val="clear" w:color="auto" w:fill="DDD9C3"/>
          </w:tcPr>
          <w:p w:rsidR="006C0099" w:rsidRDefault="001B7004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Nombre de Equipo de convivencia escolar</w:t>
            </w:r>
          </w:p>
        </w:tc>
        <w:tc>
          <w:tcPr>
            <w:tcW w:w="5884" w:type="dxa"/>
            <w:shd w:val="clear" w:color="auto" w:fill="auto"/>
          </w:tcPr>
          <w:p w:rsidR="006C0099" w:rsidRDefault="001B7004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SOSTENEDOR, DIRECTORA, DOCENTE, PARADOCENTE Y ENCARGADA DE CONVIVENCIA ESCOLAR</w:t>
            </w:r>
          </w:p>
        </w:tc>
      </w:tr>
      <w:tr w:rsidR="006C0099">
        <w:trPr>
          <w:cantSplit/>
          <w:tblHeader/>
        </w:trPr>
        <w:tc>
          <w:tcPr>
            <w:tcW w:w="2802" w:type="dxa"/>
            <w:shd w:val="clear" w:color="auto" w:fill="DDD9C3"/>
          </w:tcPr>
          <w:p w:rsidR="006C0099" w:rsidRDefault="001B7004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lastRenderedPageBreak/>
              <w:t>Comuna - Región</w:t>
            </w:r>
          </w:p>
        </w:tc>
        <w:tc>
          <w:tcPr>
            <w:tcW w:w="5884" w:type="dxa"/>
            <w:shd w:val="clear" w:color="auto" w:fill="auto"/>
          </w:tcPr>
          <w:p w:rsidR="006C0099" w:rsidRDefault="001B7004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QUINTA NORMAL, SANTIAGO</w:t>
            </w:r>
          </w:p>
        </w:tc>
      </w:tr>
    </w:tbl>
    <w:p w:rsidR="006C0099" w:rsidRDefault="006C0099">
      <w:pPr>
        <w:jc w:val="both"/>
        <w:rPr>
          <w:rFonts w:ascii="Arial" w:eastAsia="Arial" w:hAnsi="Arial" w:cs="Arial"/>
        </w:rPr>
      </w:pPr>
    </w:p>
    <w:p w:rsidR="006C0099" w:rsidRDefault="001B7004">
      <w:pP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Actualmente está en marcha la Reforma Educacional en nuestro país (existen leyes aprobadas y proyectos de ley en trámite legislativo), la cual define nuevos escenarios y desafíos ya que involucra cambios a nivel estructural y educativo en todos los niveles del sistema educacional. Entre las normativas más relevantes se encuentran: Inclusión Escolar: La Ley 20.845 entró en vigencia el 1° de marzo de 2016; Formación Ciudadana: La Ley 20.911, crea el Plan de Formación Ciudadana para todos los establecimientos educacionales con reconocimiento del Estado; Nueva institucionalidad Ed. Parvularia: La Ley 20.835 promulgada en mayo de 2015, crea la Subsecretaría e Intendencia de Educación Parvularia; Fortalecimiento de la Educación Pública: Propone una nueva institucionalidad, proceso gradual que durará seis años.</w:t>
      </w:r>
    </w:p>
    <w:p w:rsidR="006C0099" w:rsidRDefault="006C0099">
      <w:pPr>
        <w:jc w:val="both"/>
        <w:rPr>
          <w:rFonts w:ascii="Arial" w:eastAsia="Arial" w:hAnsi="Arial" w:cs="Arial"/>
          <w:b/>
        </w:rPr>
      </w:pPr>
    </w:p>
    <w:p w:rsidR="006C0099" w:rsidRDefault="001B700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 xml:space="preserve">MISIÓN </w:t>
      </w:r>
    </w:p>
    <w:p w:rsidR="006C0099" w:rsidRDefault="006C009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b/>
          <w:color w:val="000000"/>
        </w:rPr>
      </w:pPr>
    </w:p>
    <w:p w:rsidR="006C0099" w:rsidRDefault="001B700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color w:val="FF0000"/>
          <w:u w:val="single"/>
        </w:rPr>
      </w:pPr>
      <w:r>
        <w:rPr>
          <w:rFonts w:ascii="Arial" w:eastAsia="Arial" w:hAnsi="Arial" w:cs="Arial"/>
          <w:color w:val="000000"/>
          <w:sz w:val="24"/>
          <w:szCs w:val="24"/>
        </w:rPr>
        <w:t>C U Á L E S N U E S T R O P R O P Ó S I TO</w:t>
      </w:r>
    </w:p>
    <w:p w:rsidR="006C0099" w:rsidRDefault="001B7004">
      <w:pPr>
        <w:spacing w:line="24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“Brindar una atención gratuita , integral y de calidad a los niños y niñas con Necesidades Educativas Especiales asociadas a Trastornos Específicos del Lenguaje, con la finalidad de satisfacer sus necesidades de habilitación y de rehabilitación en el ámbito del lenguaje, para enfrentar con éxito su continuidad en el sistema escolar, formando un ser autónomo, humanista, abierto al conocimiento a las emociones, capaz de valorar la diversidad y resolver problemas con la ayuda de otras personas, guiado por el amor a los seres humanos y a la naturaleza. "</w:t>
      </w:r>
    </w:p>
    <w:p w:rsidR="006C0099" w:rsidRDefault="006C0099">
      <w:pPr>
        <w:spacing w:line="240" w:lineRule="auto"/>
        <w:jc w:val="center"/>
        <w:rPr>
          <w:rFonts w:ascii="Arial" w:eastAsia="Arial" w:hAnsi="Arial" w:cs="Arial"/>
          <w:b/>
          <w:u w:val="single"/>
        </w:rPr>
      </w:pPr>
    </w:p>
    <w:p w:rsidR="006C0099" w:rsidRDefault="001B7004">
      <w:pPr>
        <w:spacing w:line="240" w:lineRule="auto"/>
        <w:jc w:val="center"/>
        <w:rPr>
          <w:rFonts w:ascii="Arial" w:eastAsia="Arial" w:hAnsi="Arial" w:cs="Arial"/>
          <w:b/>
          <w:u w:val="single"/>
        </w:rPr>
      </w:pPr>
      <w:r>
        <w:rPr>
          <w:rFonts w:ascii="Arial" w:eastAsia="Arial" w:hAnsi="Arial" w:cs="Arial"/>
          <w:b/>
          <w:u w:val="single"/>
        </w:rPr>
        <w:t>PLAN DE GESTIÓN DE LA CONVIVENCIA ESCOLAR</w:t>
      </w:r>
    </w:p>
    <w:p w:rsidR="006C0099" w:rsidRDefault="006C0099">
      <w:pPr>
        <w:spacing w:line="240" w:lineRule="auto"/>
        <w:jc w:val="center"/>
        <w:rPr>
          <w:rFonts w:ascii="Arial" w:eastAsia="Arial" w:hAnsi="Arial" w:cs="Arial"/>
          <w:b/>
          <w:u w:val="single"/>
        </w:rPr>
      </w:pPr>
    </w:p>
    <w:p w:rsidR="006C0099" w:rsidRDefault="001B7004">
      <w:pPr>
        <w:spacing w:line="24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La gestión de la convivencia es el proceso colaborativo e intencionado de diseñar, implementar y evaluar políticas, acciones, prácticas y actividades sobre el conjunto de las interacciones y relaciones que se producen en el contexto escolar (Política Nacional de Convivencia Escolar, 2019). </w:t>
      </w:r>
    </w:p>
    <w:p w:rsidR="006C0099" w:rsidRDefault="001B7004">
      <w:pPr>
        <w:spacing w:line="24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La relevancia que ha ido cobrando la convivencia escolar se ha traducido en un marco legal y en una serie de políticas educacionales que buscan normar, resguardar y orientar la gestión de los procesos y circunstancias relacionadas con la convivencia, con un énfasis especial en la formación para la buena convivencia y en la prevención de la violencia. Es por lo anterior, que contar con un plan de gestión para promover un clima adecuado de buen trato y convivencia escolar, es crear una planificación anual que da cuenta de las propuestas de intervención, protocolos de actuación y programas a aplicar durante el presente año escolar. </w:t>
      </w:r>
    </w:p>
    <w:p w:rsidR="006C0099" w:rsidRDefault="001B7004">
      <w:pPr>
        <w:spacing w:line="24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lastRenderedPageBreak/>
        <w:t xml:space="preserve">Las intervenciones a realizar en los diferentes ámbitos de acción el clima y formación en convivencia escolar, permitirá ordenar y fortalecer nuestra gestión de una cultura de prevención y acción formativa teniendo directa correlación con el Proyecto Educativo Institucional y el plan de mejoramiento Educativo de la Corporación Escuela de Lenguaje Kaory, logrando así un trabajo colaborativo con cada uno de los actores de nuestra comunidad. </w:t>
      </w:r>
    </w:p>
    <w:p w:rsidR="006C0099" w:rsidRDefault="001B7004">
      <w:pPr>
        <w:spacing w:line="24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La gestión de la convivencia escolar es principalmente pedagógica, ya que aborda el carácter formativo de la convivencia y el horizonte ético de la política. Debe ser sistémica, ya que abarca al conjunto de las relaciones que se producen entre todos los actores, de manera cotidiana y dinámica.  Además, debe ser coherente y pertinente, pues busca unir las declaraciones conceptuales, el tipo de convivencia que se quiere promover y las características del contexto específico del establecimiento. </w:t>
      </w:r>
    </w:p>
    <w:p w:rsidR="006C0099" w:rsidRDefault="006C0099">
      <w:pPr>
        <w:spacing w:line="240" w:lineRule="auto"/>
        <w:jc w:val="both"/>
        <w:rPr>
          <w:rFonts w:ascii="Arial" w:eastAsia="Arial" w:hAnsi="Arial" w:cs="Arial"/>
        </w:rPr>
      </w:pPr>
    </w:p>
    <w:tbl>
      <w:tblPr>
        <w:tblStyle w:val="a0"/>
        <w:tblW w:w="15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2830"/>
        <w:gridCol w:w="12480"/>
      </w:tblGrid>
      <w:tr w:rsidR="006C0099">
        <w:trPr>
          <w:cantSplit/>
          <w:tblHeader/>
        </w:trPr>
        <w:tc>
          <w:tcPr>
            <w:tcW w:w="2830" w:type="dxa"/>
          </w:tcPr>
          <w:p w:rsidR="006C0099" w:rsidRDefault="001B7004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Convivencia Escolar</w:t>
            </w:r>
          </w:p>
        </w:tc>
        <w:tc>
          <w:tcPr>
            <w:tcW w:w="12480" w:type="dxa"/>
          </w:tcPr>
          <w:p w:rsidR="006C0099" w:rsidRDefault="001B7004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Es el conjunto de las interacciones y relaciones que se producen entre todos los actores de la comunidad (estudiantes, docentes, asistentes de la educación, directivos, padres y apoderados y sostenedor), abarcando no solo aquellas entre individuos, sino también las que se producen entre los grupos, equipos, cursos y a nivel de organización.</w:t>
            </w:r>
          </w:p>
        </w:tc>
      </w:tr>
    </w:tbl>
    <w:p w:rsidR="006C0099" w:rsidRDefault="006C0099">
      <w:pPr>
        <w:spacing w:line="240" w:lineRule="auto"/>
        <w:jc w:val="both"/>
        <w:rPr>
          <w:rFonts w:ascii="Arial" w:eastAsia="Arial" w:hAnsi="Arial" w:cs="Arial"/>
        </w:rPr>
      </w:pPr>
    </w:p>
    <w:tbl>
      <w:tblPr>
        <w:tblStyle w:val="a1"/>
        <w:tblW w:w="15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15310"/>
      </w:tblGrid>
      <w:tr w:rsidR="006C0099">
        <w:trPr>
          <w:cantSplit/>
          <w:tblHeader/>
        </w:trPr>
        <w:tc>
          <w:tcPr>
            <w:tcW w:w="15310" w:type="dxa"/>
          </w:tcPr>
          <w:p w:rsidR="006C0099" w:rsidRDefault="001B7004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La convivencia escolar es cotidiana, pues la inmensa mayoría de las instancias escolares ocurren a través de las interacciones y relaciones entre los actores. Por esto, la convivencia es un proceso permanente que ocurre a lo largo de toda la vida escolar. Es dinámica, puesto que la convivencia se construye y modifica a partir de las formas de relación y participación. Finalmente, la convivencia escolar es compleja, ya que es un proceso social y humano. </w:t>
            </w:r>
          </w:p>
        </w:tc>
      </w:tr>
    </w:tbl>
    <w:p w:rsidR="006C0099" w:rsidRDefault="006C0099">
      <w:pPr>
        <w:spacing w:line="240" w:lineRule="auto"/>
        <w:jc w:val="both"/>
        <w:rPr>
          <w:rFonts w:ascii="Arial" w:eastAsia="Arial" w:hAnsi="Arial" w:cs="Arial"/>
        </w:rPr>
      </w:pPr>
    </w:p>
    <w:tbl>
      <w:tblPr>
        <w:tblStyle w:val="a2"/>
        <w:tblW w:w="15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2830"/>
        <w:gridCol w:w="12480"/>
      </w:tblGrid>
      <w:tr w:rsidR="006C0099">
        <w:trPr>
          <w:cantSplit/>
          <w:tblHeader/>
        </w:trPr>
        <w:tc>
          <w:tcPr>
            <w:tcW w:w="2830" w:type="dxa"/>
          </w:tcPr>
          <w:p w:rsidR="006C0099" w:rsidRDefault="001B7004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Cultura escolar</w:t>
            </w:r>
          </w:p>
        </w:tc>
        <w:tc>
          <w:tcPr>
            <w:tcW w:w="12480" w:type="dxa"/>
          </w:tcPr>
          <w:p w:rsidR="006C0099" w:rsidRDefault="001B7004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La cultura escolar está configurada por elementos formales, como las declaraciones del proyecto educativo institucional y el reglamento interno, los rituales o tradiciones y la manera de organizar los cursos y equipos.</w:t>
            </w:r>
          </w:p>
        </w:tc>
      </w:tr>
    </w:tbl>
    <w:p w:rsidR="006C0099" w:rsidRDefault="006C0099">
      <w:pPr>
        <w:spacing w:line="240" w:lineRule="auto"/>
        <w:jc w:val="both"/>
        <w:rPr>
          <w:rFonts w:ascii="Arial" w:eastAsia="Arial" w:hAnsi="Arial" w:cs="Arial"/>
        </w:rPr>
      </w:pPr>
    </w:p>
    <w:tbl>
      <w:tblPr>
        <w:tblStyle w:val="a3"/>
        <w:tblW w:w="15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2830"/>
        <w:gridCol w:w="12480"/>
      </w:tblGrid>
      <w:tr w:rsidR="006C0099">
        <w:trPr>
          <w:cantSplit/>
          <w:tblHeader/>
        </w:trPr>
        <w:tc>
          <w:tcPr>
            <w:tcW w:w="2830" w:type="dxa"/>
          </w:tcPr>
          <w:p w:rsidR="006C0099" w:rsidRDefault="001B7004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Clima escolar</w:t>
            </w:r>
          </w:p>
        </w:tc>
        <w:tc>
          <w:tcPr>
            <w:tcW w:w="12480" w:type="dxa"/>
          </w:tcPr>
          <w:p w:rsidR="006C0099" w:rsidRDefault="001B7004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Se entenderá como clima escolar la percepción que tienen los integrantes de la comunidad respecto a las relaciones interpersonales que existen en el contexto escolar y también en el ambiente en el cual se producen estas interacciones.</w:t>
            </w:r>
          </w:p>
        </w:tc>
      </w:tr>
    </w:tbl>
    <w:p w:rsidR="006C0099" w:rsidRDefault="001B7004">
      <w:pPr>
        <w:spacing w:line="240" w:lineRule="auto"/>
        <w:jc w:val="both"/>
        <w:rPr>
          <w:rFonts w:ascii="Arial" w:eastAsia="Arial" w:hAnsi="Arial" w:cs="Arial"/>
          <w:i/>
        </w:rPr>
      </w:pPr>
      <w:r>
        <w:rPr>
          <w:rFonts w:ascii="Arial" w:eastAsia="Arial" w:hAnsi="Arial" w:cs="Arial"/>
          <w:i/>
        </w:rPr>
        <w:t>Definiciones propuestas en la Política Nacional de Convivencia Escolar (2019).</w:t>
      </w:r>
    </w:p>
    <w:p w:rsidR="006C0099" w:rsidRDefault="006C0099">
      <w:pPr>
        <w:spacing w:line="240" w:lineRule="auto"/>
        <w:jc w:val="both"/>
        <w:rPr>
          <w:rFonts w:ascii="Arial" w:eastAsia="Arial" w:hAnsi="Arial" w:cs="Arial"/>
          <w:i/>
        </w:rPr>
      </w:pPr>
    </w:p>
    <w:p w:rsidR="006C0099" w:rsidRDefault="006C0099">
      <w:pPr>
        <w:spacing w:line="240" w:lineRule="auto"/>
        <w:jc w:val="both"/>
        <w:rPr>
          <w:rFonts w:ascii="Arial" w:eastAsia="Arial" w:hAnsi="Arial" w:cs="Arial"/>
          <w:i/>
        </w:rPr>
      </w:pPr>
    </w:p>
    <w:p w:rsidR="006C0099" w:rsidRDefault="006C0099">
      <w:pPr>
        <w:spacing w:line="240" w:lineRule="auto"/>
        <w:jc w:val="both"/>
        <w:rPr>
          <w:rFonts w:ascii="Arial" w:eastAsia="Arial" w:hAnsi="Arial" w:cs="Arial"/>
          <w:i/>
        </w:rPr>
      </w:pPr>
    </w:p>
    <w:p w:rsidR="006C0099" w:rsidRDefault="006C0099">
      <w:pPr>
        <w:spacing w:line="240" w:lineRule="auto"/>
        <w:jc w:val="both"/>
        <w:rPr>
          <w:rFonts w:ascii="Arial" w:eastAsia="Arial" w:hAnsi="Arial" w:cs="Arial"/>
          <w:i/>
        </w:rPr>
      </w:pPr>
    </w:p>
    <w:p w:rsidR="006C0099" w:rsidRDefault="006C0099">
      <w:pPr>
        <w:spacing w:line="240" w:lineRule="auto"/>
        <w:jc w:val="both"/>
        <w:rPr>
          <w:rFonts w:ascii="Arial" w:eastAsia="Arial" w:hAnsi="Arial" w:cs="Arial"/>
          <w:i/>
        </w:rPr>
      </w:pPr>
    </w:p>
    <w:p w:rsidR="006C0099" w:rsidRDefault="006C0099">
      <w:pPr>
        <w:spacing w:line="240" w:lineRule="auto"/>
        <w:jc w:val="both"/>
        <w:rPr>
          <w:rFonts w:ascii="Arial" w:eastAsia="Arial" w:hAnsi="Arial" w:cs="Arial"/>
          <w:i/>
        </w:rPr>
      </w:pPr>
    </w:p>
    <w:p w:rsidR="006C0099" w:rsidRDefault="001B7004">
      <w:pPr>
        <w:spacing w:line="240" w:lineRule="auto"/>
        <w:jc w:val="both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EQUIPO DE CONVIVENCIA ESCOLAR. </w:t>
      </w:r>
    </w:p>
    <w:p w:rsidR="006C0099" w:rsidRDefault="001B7004">
      <w:pPr>
        <w:spacing w:line="24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La convivencia escolar no se aprende ni gestiona a puertas cerradas o a cargo de un solo profesional. Se genera mediante dinámicas de relación entre los distintos actores, situando a la colaboración como una condición fundamental para el logro de buenos modos de convivir. </w:t>
      </w:r>
    </w:p>
    <w:p w:rsidR="006C0099" w:rsidRDefault="001B7004">
      <w:pPr>
        <w:spacing w:line="24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El equipo de convivencia escolar debe realizar un trabajo reflexivo sistemático y colaborar en la operacionalización y proyección de los contenidos en sus instrumentos de gestión por medio de la utilización de prácticas democráticas e inclusivas como expresión de valores y principios éticos, intencionando buenas experiencias y prácticas de convivencia.</w:t>
      </w:r>
    </w:p>
    <w:p w:rsidR="006C0099" w:rsidRDefault="001B7004">
      <w:pPr>
        <w:spacing w:line="24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1. El equipo es coordinado por el Encargado de Convivencia Escolar, quien monitorea el diseño y planificación del plan de gestión, así como también su implementación y evaluación de impacto. </w:t>
      </w:r>
    </w:p>
    <w:p w:rsidR="006C0099" w:rsidRDefault="001B7004">
      <w:pPr>
        <w:spacing w:line="24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2. El equipo de Convivencia Escolar trabaja de manera colaborativa con docentes y asistentes de la educación por medio de instancias de coordinación ante situaciones individuales y/o grupales que requieran de un trabajo focalizado. Además, se coordinan y planifican intervenciones de acuerdo a las necesidades de cada curso y nivel. </w:t>
      </w:r>
    </w:p>
    <w:p w:rsidR="006C0099" w:rsidRDefault="001B7004">
      <w:pPr>
        <w:spacing w:line="24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3. El equipo de Convivencia Escolar se reúne para socializar, coordinar y gestionar intervenciones y monitoreo.</w:t>
      </w:r>
    </w:p>
    <w:p w:rsidR="006C0099" w:rsidRDefault="001B7004">
      <w:pPr>
        <w:spacing w:line="240" w:lineRule="auto"/>
        <w:jc w:val="both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FUNCIONES DE LOS INTEGRANTES DEL EQUIPO DE CONVIVENCIA ESCOLAR. </w:t>
      </w:r>
    </w:p>
    <w:p w:rsidR="006C0099" w:rsidRDefault="001B7004">
      <w:pPr>
        <w:spacing w:line="24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Encargado de Convivencia Escolar:</w:t>
      </w:r>
    </w:p>
    <w:p w:rsidR="006C0099" w:rsidRDefault="001B700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Coordina el equipo de Convivencia Escolar. </w:t>
      </w:r>
    </w:p>
    <w:p w:rsidR="006C0099" w:rsidRDefault="001B700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Coordina y monitorea el diseño e implementación del Plan de Gestión de Convivencia Escolar y revisión y actualización del Reglamento Interno. </w:t>
      </w:r>
    </w:p>
    <w:p w:rsidR="006C0099" w:rsidRDefault="001B700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Informa las actividades del Plan de Gestión al Consejo Escolar. </w:t>
      </w:r>
    </w:p>
    <w:p w:rsidR="006C0099" w:rsidRDefault="001B700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Desarrolla estrategias para abordar situaciones específicas de la convivencia.</w:t>
      </w:r>
    </w:p>
    <w:p w:rsidR="006C0099" w:rsidRDefault="001B700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Participa en reuniones de trabajo y coordinaciones con el Equipo Directivo. </w:t>
      </w:r>
    </w:p>
    <w:p w:rsidR="006C0099" w:rsidRDefault="001B700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Atiende a estudiantes, padres y apoderados. </w:t>
      </w:r>
    </w:p>
    <w:p w:rsidR="006C0099" w:rsidRDefault="001B700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lastRenderedPageBreak/>
        <w:t xml:space="preserve">Registra las acciones realizadas por el equipo de convivencia escolar (Actas, evidencias y planificaciones). </w:t>
      </w:r>
    </w:p>
    <w:p w:rsidR="006C0099" w:rsidRDefault="006C0099">
      <w:pPr>
        <w:spacing w:line="240" w:lineRule="auto"/>
        <w:ind w:left="360"/>
        <w:jc w:val="both"/>
        <w:rPr>
          <w:rFonts w:ascii="Arial" w:eastAsia="Arial" w:hAnsi="Arial" w:cs="Arial"/>
        </w:rPr>
      </w:pPr>
    </w:p>
    <w:p w:rsidR="006C0099" w:rsidRDefault="006C0099">
      <w:pPr>
        <w:spacing w:line="240" w:lineRule="auto"/>
        <w:ind w:left="360"/>
        <w:jc w:val="both"/>
        <w:rPr>
          <w:rFonts w:ascii="Arial" w:eastAsia="Arial" w:hAnsi="Arial" w:cs="Arial"/>
        </w:rPr>
      </w:pPr>
    </w:p>
    <w:p w:rsidR="006C0099" w:rsidRDefault="001B7004">
      <w:pPr>
        <w:spacing w:line="24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Otros integrantes del equipo:</w:t>
      </w:r>
    </w:p>
    <w:p w:rsidR="006C0099" w:rsidRDefault="001B700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Participa en el Equipo de Convivencia Escolar.</w:t>
      </w:r>
    </w:p>
    <w:p w:rsidR="006C0099" w:rsidRDefault="001B700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Colabora en el diseño e implementación del Plan de gestión de Convivencia Escolar y la actualización y revisión y actualización del Manual de Convivencia Escolar y protocolos que están en el Reglamento Interno.</w:t>
      </w:r>
    </w:p>
    <w:p w:rsidR="006C0099" w:rsidRDefault="001B700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Acompañar y asesorar a docentes en la elaboración y desarrollo de estrategias y actividades que favorezcan el aprendizaje. </w:t>
      </w:r>
    </w:p>
    <w:p w:rsidR="006C0099" w:rsidRDefault="001B700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Desarrolla junto a la Encargada de Convivencia Escolar, actividades en formato taller y/o capacitaciones a docentes, asistentes de la educación, estudiantes, padres y apoderados.</w:t>
      </w:r>
    </w:p>
    <w:p w:rsidR="006C0099" w:rsidRDefault="001B700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Registra las acciones que realiza</w:t>
      </w:r>
    </w:p>
    <w:p w:rsidR="006C0099" w:rsidRDefault="001B7004">
      <w:pPr>
        <w:spacing w:line="240" w:lineRule="auto"/>
        <w:jc w:val="both"/>
        <w:rPr>
          <w:rFonts w:ascii="Arial" w:eastAsia="Arial" w:hAnsi="Arial" w:cs="Arial"/>
          <w:i/>
        </w:rPr>
      </w:pPr>
      <w:r>
        <w:rPr>
          <w:rFonts w:ascii="Arial" w:eastAsia="Arial" w:hAnsi="Arial" w:cs="Arial"/>
          <w:i/>
        </w:rPr>
        <w:t>Cuadro 2. Funciones de los integrantes del Equipo de Convivencia Escolar (Política Nacional de Convivencia Escolar, 2019)</w:t>
      </w:r>
    </w:p>
    <w:p w:rsidR="006C0099" w:rsidRDefault="006C009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1" w:after="0" w:line="240" w:lineRule="auto"/>
        <w:rPr>
          <w:rFonts w:ascii="Arial" w:eastAsia="Arial" w:hAnsi="Arial" w:cs="Arial"/>
          <w:b/>
          <w:color w:val="000000"/>
        </w:rPr>
      </w:pPr>
    </w:p>
    <w:p w:rsidR="006C0099" w:rsidRDefault="001B7004">
      <w:pPr>
        <w:jc w:val="center"/>
        <w:rPr>
          <w:rFonts w:ascii="Arial" w:eastAsia="Arial" w:hAnsi="Arial" w:cs="Arial"/>
          <w:b/>
          <w:sz w:val="24"/>
          <w:szCs w:val="24"/>
          <w:u w:val="single"/>
        </w:rPr>
      </w:pPr>
      <w:r>
        <w:rPr>
          <w:rFonts w:ascii="Arial" w:eastAsia="Arial" w:hAnsi="Arial" w:cs="Arial"/>
          <w:b/>
          <w:sz w:val="24"/>
          <w:szCs w:val="24"/>
          <w:u w:val="single"/>
        </w:rPr>
        <w:t>PLANIFICACIÓN ANUAL DE PLAN DE GESTIÓN DE CONVIVENCIA ESCOLAR</w:t>
      </w:r>
    </w:p>
    <w:p w:rsidR="006C0099" w:rsidRDefault="006C0099">
      <w:pPr>
        <w:jc w:val="center"/>
        <w:rPr>
          <w:rFonts w:ascii="Arial" w:eastAsia="Arial" w:hAnsi="Arial" w:cs="Arial"/>
          <w:b/>
          <w:sz w:val="24"/>
          <w:szCs w:val="24"/>
          <w:u w:val="single"/>
        </w:rPr>
      </w:pPr>
    </w:p>
    <w:p w:rsidR="006C0099" w:rsidRDefault="001B7004">
      <w:pPr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EJES ESTRATÉGICOS DE TRABAJO (Política Nacional de Convivencia Escolar, 2019). </w:t>
      </w:r>
    </w:p>
    <w:p w:rsidR="006C0099" w:rsidRDefault="001B7004">
      <w:pPr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1. Desarrollar contextos de aprendizaje institucionales para la convivencia. </w:t>
      </w:r>
    </w:p>
    <w:p w:rsidR="006C0099" w:rsidRDefault="001B7004">
      <w:pPr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2. Desarrollar contextos de aprendizaje pedagógicos para la convivencia. </w:t>
      </w:r>
    </w:p>
    <w:p w:rsidR="006C0099" w:rsidRDefault="001B7004">
      <w:pPr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3. Diseño y planificación de procedimientos, protocolos y prácticas para abordar situaciones específicas de la convivencia. </w:t>
      </w:r>
    </w:p>
    <w:p w:rsidR="006C0099" w:rsidRDefault="001B7004">
      <w:pPr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4. Participación y trabajo colaborativo con redes de apoyo externo. </w:t>
      </w:r>
    </w:p>
    <w:p w:rsidR="006C0099" w:rsidRDefault="001B7004">
      <w:pPr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DIMENSIONES DE TRABAJO</w:t>
      </w:r>
    </w:p>
    <w:p w:rsidR="006C0099" w:rsidRDefault="001B7004">
      <w:pPr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lastRenderedPageBreak/>
        <w:t xml:space="preserve"> • Clima de Convivencia escolar. </w:t>
      </w:r>
    </w:p>
    <w:p w:rsidR="006C0099" w:rsidRDefault="001B7004">
      <w:pPr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• Formación Integral para la convivencia, el aprendizaje y la prevención. </w:t>
      </w:r>
    </w:p>
    <w:p w:rsidR="006C0099" w:rsidRDefault="001B7004">
      <w:pPr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• Prevención de conductas de riesgo. </w:t>
      </w:r>
    </w:p>
    <w:p w:rsidR="006C0099" w:rsidRDefault="001B7004">
      <w:pPr>
        <w:spacing w:after="0"/>
        <w:ind w:left="720"/>
        <w:rPr>
          <w:rFonts w:ascii="Arial" w:eastAsia="Arial" w:hAnsi="Arial" w:cs="Arial"/>
          <w:b/>
        </w:rPr>
      </w:pPr>
      <w:bookmarkStart w:id="0" w:name="_heading=h.gjdgxs" w:colFirst="0" w:colLast="0"/>
      <w:bookmarkEnd w:id="0"/>
      <w:r>
        <w:rPr>
          <w:rFonts w:ascii="Arial" w:eastAsia="Arial" w:hAnsi="Arial" w:cs="Arial"/>
          <w:b/>
          <w:sz w:val="24"/>
          <w:szCs w:val="24"/>
        </w:rPr>
        <w:t>OBJETIVO GENERAL</w:t>
      </w:r>
      <w:r>
        <w:rPr>
          <w:rFonts w:ascii="Arial" w:eastAsia="Arial" w:hAnsi="Arial" w:cs="Arial"/>
          <w:sz w:val="24"/>
          <w:szCs w:val="24"/>
        </w:rPr>
        <w:t>: Promover un clima social escolar positivo y bienestar socioemocional que permita a los integrantes de la comunidad educativa relacionarse de forma respetuosa y asertiva generando una cultura de buen trato y prevención.</w:t>
      </w:r>
    </w:p>
    <w:p w:rsidR="006C0099" w:rsidRDefault="006C0099">
      <w:pPr>
        <w:spacing w:after="0"/>
        <w:ind w:left="720"/>
        <w:rPr>
          <w:rFonts w:ascii="Arial" w:eastAsia="Arial" w:hAnsi="Arial" w:cs="Arial"/>
          <w:b/>
        </w:rPr>
      </w:pPr>
    </w:p>
    <w:p w:rsidR="006C0099" w:rsidRDefault="001B7004">
      <w:pPr>
        <w:spacing w:after="0"/>
        <w:rPr>
          <w:rFonts w:ascii="Arial" w:eastAsia="Arial" w:hAnsi="Arial" w:cs="Arial"/>
          <w:b/>
        </w:rPr>
      </w:pPr>
      <w:bookmarkStart w:id="1" w:name="_heading=h.30j0zll" w:colFirst="0" w:colLast="0"/>
      <w:bookmarkEnd w:id="1"/>
      <w:r>
        <w:rPr>
          <w:rFonts w:ascii="Arial" w:eastAsia="Arial" w:hAnsi="Arial" w:cs="Arial"/>
          <w:b/>
        </w:rPr>
        <w:t>ACCIONES PERMANENTES</w:t>
      </w:r>
    </w:p>
    <w:p w:rsidR="006C0099" w:rsidRDefault="006C0099">
      <w:pPr>
        <w:spacing w:after="0"/>
        <w:ind w:left="720"/>
        <w:rPr>
          <w:rFonts w:ascii="Arial" w:eastAsia="Arial" w:hAnsi="Arial" w:cs="Arial"/>
          <w:b/>
        </w:rPr>
      </w:pPr>
    </w:p>
    <w:tbl>
      <w:tblPr>
        <w:tblStyle w:val="a4"/>
        <w:tblpPr w:leftFromText="141" w:rightFromText="141" w:vertAnchor="text" w:tblpY="155"/>
        <w:tblW w:w="17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1838"/>
        <w:gridCol w:w="2126"/>
        <w:gridCol w:w="2416"/>
        <w:gridCol w:w="1979"/>
        <w:gridCol w:w="1990"/>
        <w:gridCol w:w="2001"/>
        <w:gridCol w:w="1259"/>
        <w:gridCol w:w="1559"/>
        <w:gridCol w:w="1985"/>
      </w:tblGrid>
      <w:tr w:rsidR="006C0099">
        <w:trPr>
          <w:cantSplit/>
          <w:tblHeader/>
        </w:trPr>
        <w:tc>
          <w:tcPr>
            <w:tcW w:w="1838" w:type="dxa"/>
          </w:tcPr>
          <w:p w:rsidR="006C0099" w:rsidRDefault="001B7004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ACCIONES</w:t>
            </w:r>
          </w:p>
        </w:tc>
        <w:tc>
          <w:tcPr>
            <w:tcW w:w="2126" w:type="dxa"/>
          </w:tcPr>
          <w:p w:rsidR="006C0099" w:rsidRDefault="001B7004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DESTINATIARIOS</w:t>
            </w:r>
          </w:p>
        </w:tc>
        <w:tc>
          <w:tcPr>
            <w:tcW w:w="2416" w:type="dxa"/>
          </w:tcPr>
          <w:p w:rsidR="006C0099" w:rsidRDefault="001B7004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OBJETIVO</w:t>
            </w:r>
          </w:p>
        </w:tc>
        <w:tc>
          <w:tcPr>
            <w:tcW w:w="1979" w:type="dxa"/>
          </w:tcPr>
          <w:p w:rsidR="006C0099" w:rsidRDefault="001B7004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ACTIVIDADES</w:t>
            </w:r>
          </w:p>
        </w:tc>
        <w:tc>
          <w:tcPr>
            <w:tcW w:w="1990" w:type="dxa"/>
          </w:tcPr>
          <w:p w:rsidR="006C0099" w:rsidRDefault="001B7004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METODOLOGÍA</w:t>
            </w:r>
          </w:p>
        </w:tc>
        <w:tc>
          <w:tcPr>
            <w:tcW w:w="2001" w:type="dxa"/>
          </w:tcPr>
          <w:p w:rsidR="006C0099" w:rsidRDefault="001B7004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RESPONSABLE</w:t>
            </w:r>
          </w:p>
        </w:tc>
        <w:tc>
          <w:tcPr>
            <w:tcW w:w="1259" w:type="dxa"/>
          </w:tcPr>
          <w:p w:rsidR="006C0099" w:rsidRDefault="001B7004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FECHA</w:t>
            </w:r>
          </w:p>
        </w:tc>
        <w:tc>
          <w:tcPr>
            <w:tcW w:w="1559" w:type="dxa"/>
          </w:tcPr>
          <w:p w:rsidR="006C0099" w:rsidRDefault="001B7004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RECURSOS</w:t>
            </w:r>
          </w:p>
        </w:tc>
        <w:tc>
          <w:tcPr>
            <w:tcW w:w="1985" w:type="dxa"/>
          </w:tcPr>
          <w:p w:rsidR="006C0099" w:rsidRDefault="001B7004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EVIDENCIAS</w:t>
            </w:r>
          </w:p>
        </w:tc>
      </w:tr>
      <w:tr w:rsidR="006C0099">
        <w:trPr>
          <w:cantSplit/>
          <w:tblHeader/>
        </w:trPr>
        <w:tc>
          <w:tcPr>
            <w:tcW w:w="1838" w:type="dxa"/>
          </w:tcPr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Dar a conocer los instrumentos de gestión en convivencia escolar.</w:t>
            </w:r>
          </w:p>
        </w:tc>
        <w:tc>
          <w:tcPr>
            <w:tcW w:w="2126" w:type="dxa"/>
          </w:tcPr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Padres y/o apoderados</w:t>
            </w:r>
          </w:p>
        </w:tc>
        <w:tc>
          <w:tcPr>
            <w:tcW w:w="2416" w:type="dxa"/>
          </w:tcPr>
          <w:p w:rsidR="006C0099" w:rsidRDefault="001B7004">
            <w:pPr>
              <w:jc w:val="both"/>
              <w:rPr>
                <w:rFonts w:ascii="Arial" w:eastAsia="Arial" w:hAnsi="Arial" w:cs="Arial"/>
                <w:color w:val="040C28"/>
              </w:rPr>
            </w:pPr>
            <w:r>
              <w:rPr>
                <w:rFonts w:ascii="Arial" w:eastAsia="Arial" w:hAnsi="Arial" w:cs="Arial"/>
                <w:color w:val="040C28"/>
              </w:rPr>
              <w:t>Promover un ambiente de respeto y buen trato entre todos los miembros de la comunidad educativa.</w:t>
            </w:r>
          </w:p>
        </w:tc>
        <w:tc>
          <w:tcPr>
            <w:tcW w:w="1979" w:type="dxa"/>
          </w:tcPr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Difusión de plan de gestión de Convivencia escolar, reglamento interno, entre otros.</w:t>
            </w:r>
          </w:p>
        </w:tc>
        <w:tc>
          <w:tcPr>
            <w:tcW w:w="1990" w:type="dxa"/>
          </w:tcPr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Reciben documentos en forma digital.</w:t>
            </w:r>
          </w:p>
        </w:tc>
        <w:tc>
          <w:tcPr>
            <w:tcW w:w="2001" w:type="dxa"/>
          </w:tcPr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Encargada de convivencia escolar</w:t>
            </w:r>
          </w:p>
        </w:tc>
        <w:tc>
          <w:tcPr>
            <w:tcW w:w="1259" w:type="dxa"/>
          </w:tcPr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Marzo</w:t>
            </w:r>
          </w:p>
        </w:tc>
        <w:tc>
          <w:tcPr>
            <w:tcW w:w="1559" w:type="dxa"/>
          </w:tcPr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Plan de convivencia escolar digital</w:t>
            </w:r>
          </w:p>
        </w:tc>
        <w:tc>
          <w:tcPr>
            <w:tcW w:w="1985" w:type="dxa"/>
          </w:tcPr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Acta de concejo escolar. </w:t>
            </w:r>
          </w:p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Correo electrónico</w:t>
            </w:r>
          </w:p>
        </w:tc>
      </w:tr>
      <w:tr w:rsidR="006C0099">
        <w:trPr>
          <w:cantSplit/>
          <w:tblHeader/>
        </w:trPr>
        <w:tc>
          <w:tcPr>
            <w:tcW w:w="1838" w:type="dxa"/>
          </w:tcPr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Aprendizaje socioemocional</w:t>
            </w:r>
          </w:p>
        </w:tc>
        <w:tc>
          <w:tcPr>
            <w:tcW w:w="2126" w:type="dxa"/>
          </w:tcPr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Medio mayor, prekínder y kinder</w:t>
            </w:r>
          </w:p>
        </w:tc>
        <w:tc>
          <w:tcPr>
            <w:tcW w:w="2416" w:type="dxa"/>
          </w:tcPr>
          <w:p w:rsidR="006C0099" w:rsidRDefault="001B7004">
            <w:pPr>
              <w:jc w:val="both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color w:val="040C28"/>
              </w:rPr>
              <w:t>Desarrollar habilidades para identificar, entender, controlar y expresar las emociones.</w:t>
            </w:r>
          </w:p>
        </w:tc>
        <w:tc>
          <w:tcPr>
            <w:tcW w:w="1979" w:type="dxa"/>
          </w:tcPr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Comentan sus emociones en rutina diarias,</w:t>
            </w:r>
          </w:p>
          <w:p w:rsidR="006C0099" w:rsidRDefault="006C0099">
            <w:pPr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990" w:type="dxa"/>
          </w:tcPr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Emocionometro en actividades de rutina semanal.</w:t>
            </w:r>
          </w:p>
        </w:tc>
        <w:tc>
          <w:tcPr>
            <w:tcW w:w="2001" w:type="dxa"/>
          </w:tcPr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Profesora de cada curso</w:t>
            </w:r>
          </w:p>
        </w:tc>
        <w:tc>
          <w:tcPr>
            <w:tcW w:w="1259" w:type="dxa"/>
          </w:tcPr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Marzo a diciembre</w:t>
            </w:r>
          </w:p>
        </w:tc>
        <w:tc>
          <w:tcPr>
            <w:tcW w:w="1559" w:type="dxa"/>
          </w:tcPr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Panel de emociones</w:t>
            </w:r>
          </w:p>
        </w:tc>
        <w:tc>
          <w:tcPr>
            <w:tcW w:w="1985" w:type="dxa"/>
          </w:tcPr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Registro leccionarios y planificaciones.</w:t>
            </w:r>
          </w:p>
          <w:p w:rsidR="006C0099" w:rsidRDefault="006C0099">
            <w:pPr>
              <w:jc w:val="both"/>
              <w:rPr>
                <w:rFonts w:ascii="Arial" w:eastAsia="Arial" w:hAnsi="Arial" w:cs="Arial"/>
              </w:rPr>
            </w:pPr>
          </w:p>
        </w:tc>
      </w:tr>
      <w:tr w:rsidR="006C0099">
        <w:trPr>
          <w:cantSplit/>
          <w:tblHeader/>
        </w:trPr>
        <w:tc>
          <w:tcPr>
            <w:tcW w:w="1838" w:type="dxa"/>
          </w:tcPr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lastRenderedPageBreak/>
              <w:t>Trabajos colaborativos</w:t>
            </w:r>
          </w:p>
        </w:tc>
        <w:tc>
          <w:tcPr>
            <w:tcW w:w="2126" w:type="dxa"/>
          </w:tcPr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Medio mayor, prekínder y kinder</w:t>
            </w:r>
          </w:p>
        </w:tc>
        <w:tc>
          <w:tcPr>
            <w:tcW w:w="2416" w:type="dxa"/>
          </w:tcPr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t>Fomentar la adquisición de una serie de valores, que nos motiven a sentir interés y preocupación por el medio ambiente así como desarrollar comportamientos responsables respecto a tareas de interés común</w:t>
            </w:r>
          </w:p>
        </w:tc>
        <w:tc>
          <w:tcPr>
            <w:tcW w:w="1979" w:type="dxa"/>
          </w:tcPr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Proyecto de huerto</w:t>
            </w:r>
          </w:p>
          <w:p w:rsidR="006C0099" w:rsidRDefault="006C0099">
            <w:pPr>
              <w:jc w:val="both"/>
              <w:rPr>
                <w:rFonts w:ascii="Arial" w:eastAsia="Arial" w:hAnsi="Arial" w:cs="Arial"/>
              </w:rPr>
            </w:pPr>
          </w:p>
          <w:p w:rsidR="006C0099" w:rsidRDefault="006C0099">
            <w:pPr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990" w:type="dxa"/>
          </w:tcPr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Realizan diversas actividades para mantención y cuidado del huerto</w:t>
            </w:r>
          </w:p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001" w:type="dxa"/>
          </w:tcPr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Profesoras de curso.</w:t>
            </w:r>
          </w:p>
          <w:p w:rsidR="006C0099" w:rsidRDefault="006C0099">
            <w:pPr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259" w:type="dxa"/>
          </w:tcPr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Marzo a diciembre</w:t>
            </w:r>
          </w:p>
        </w:tc>
        <w:tc>
          <w:tcPr>
            <w:tcW w:w="1559" w:type="dxa"/>
          </w:tcPr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Materiales para regar, sembrar y prepara la tierra</w:t>
            </w:r>
          </w:p>
        </w:tc>
        <w:tc>
          <w:tcPr>
            <w:tcW w:w="1985" w:type="dxa"/>
          </w:tcPr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Registro leccionario</w:t>
            </w:r>
          </w:p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fotografías</w:t>
            </w:r>
          </w:p>
          <w:p w:rsidR="006C0099" w:rsidRDefault="006C0099">
            <w:pPr>
              <w:jc w:val="both"/>
              <w:rPr>
                <w:rFonts w:ascii="Arial" w:eastAsia="Arial" w:hAnsi="Arial" w:cs="Arial"/>
              </w:rPr>
            </w:pPr>
          </w:p>
        </w:tc>
      </w:tr>
      <w:tr w:rsidR="006C0099">
        <w:trPr>
          <w:cantSplit/>
          <w:tblHeader/>
        </w:trPr>
        <w:tc>
          <w:tcPr>
            <w:tcW w:w="1838" w:type="dxa"/>
          </w:tcPr>
          <w:p w:rsidR="006C0099" w:rsidRDefault="001B7004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ACCIONES</w:t>
            </w:r>
          </w:p>
        </w:tc>
        <w:tc>
          <w:tcPr>
            <w:tcW w:w="2126" w:type="dxa"/>
          </w:tcPr>
          <w:p w:rsidR="006C0099" w:rsidRDefault="001B7004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DESTINATIARIOS</w:t>
            </w:r>
          </w:p>
        </w:tc>
        <w:tc>
          <w:tcPr>
            <w:tcW w:w="2416" w:type="dxa"/>
          </w:tcPr>
          <w:p w:rsidR="006C0099" w:rsidRDefault="001B7004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OBJETIVO</w:t>
            </w:r>
          </w:p>
        </w:tc>
        <w:tc>
          <w:tcPr>
            <w:tcW w:w="1979" w:type="dxa"/>
          </w:tcPr>
          <w:p w:rsidR="006C0099" w:rsidRDefault="001B7004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ACTIVIDADES</w:t>
            </w:r>
          </w:p>
        </w:tc>
        <w:tc>
          <w:tcPr>
            <w:tcW w:w="1990" w:type="dxa"/>
          </w:tcPr>
          <w:p w:rsidR="006C0099" w:rsidRDefault="001B7004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METODOLOGÍA</w:t>
            </w:r>
          </w:p>
        </w:tc>
        <w:tc>
          <w:tcPr>
            <w:tcW w:w="2001" w:type="dxa"/>
          </w:tcPr>
          <w:p w:rsidR="006C0099" w:rsidRDefault="001B7004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RESPONSABLE</w:t>
            </w:r>
          </w:p>
        </w:tc>
        <w:tc>
          <w:tcPr>
            <w:tcW w:w="1259" w:type="dxa"/>
          </w:tcPr>
          <w:p w:rsidR="006C0099" w:rsidRDefault="001B7004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TIEMPO</w:t>
            </w:r>
          </w:p>
        </w:tc>
        <w:tc>
          <w:tcPr>
            <w:tcW w:w="1559" w:type="dxa"/>
          </w:tcPr>
          <w:p w:rsidR="006C0099" w:rsidRDefault="001B7004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RECURSOS</w:t>
            </w:r>
          </w:p>
        </w:tc>
        <w:tc>
          <w:tcPr>
            <w:tcW w:w="1985" w:type="dxa"/>
          </w:tcPr>
          <w:p w:rsidR="006C0099" w:rsidRDefault="001B7004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EVIDENCIAS</w:t>
            </w:r>
          </w:p>
        </w:tc>
      </w:tr>
      <w:tr w:rsidR="006C0099">
        <w:trPr>
          <w:cantSplit/>
          <w:tblHeader/>
        </w:trPr>
        <w:tc>
          <w:tcPr>
            <w:tcW w:w="1838" w:type="dxa"/>
          </w:tcPr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Olimpiadas.</w:t>
            </w:r>
          </w:p>
          <w:p w:rsidR="006C0099" w:rsidRDefault="006C0099">
            <w:pPr>
              <w:jc w:val="both"/>
              <w:rPr>
                <w:rFonts w:ascii="Arial" w:eastAsia="Arial" w:hAnsi="Arial" w:cs="Arial"/>
              </w:rPr>
            </w:pPr>
          </w:p>
          <w:p w:rsidR="006C0099" w:rsidRDefault="006C0099">
            <w:pPr>
              <w:jc w:val="both"/>
              <w:rPr>
                <w:rFonts w:ascii="Arial" w:eastAsia="Arial" w:hAnsi="Arial" w:cs="Arial"/>
              </w:rPr>
            </w:pPr>
          </w:p>
          <w:p w:rsidR="006C0099" w:rsidRDefault="006C0099">
            <w:pPr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2126" w:type="dxa"/>
          </w:tcPr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Estudiantes de cada curso</w:t>
            </w:r>
          </w:p>
        </w:tc>
        <w:tc>
          <w:tcPr>
            <w:tcW w:w="2416" w:type="dxa"/>
          </w:tcPr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Favorecer confianza entre los participantes;  enseñar  a aceptarse, cooperar y compartir</w:t>
            </w:r>
            <w:r>
              <w:t>.</w:t>
            </w:r>
          </w:p>
        </w:tc>
        <w:tc>
          <w:tcPr>
            <w:tcW w:w="1979" w:type="dxa"/>
          </w:tcPr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Estudiantes participan de jornada de juegos colaborativos </w:t>
            </w:r>
          </w:p>
        </w:tc>
        <w:tc>
          <w:tcPr>
            <w:tcW w:w="1990" w:type="dxa"/>
          </w:tcPr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Juegos colaborativos por nivel. </w:t>
            </w:r>
          </w:p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Premiaciones por participación </w:t>
            </w:r>
          </w:p>
        </w:tc>
        <w:tc>
          <w:tcPr>
            <w:tcW w:w="2001" w:type="dxa"/>
          </w:tcPr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Equipo Convivencia Escolar </w:t>
            </w:r>
          </w:p>
          <w:p w:rsidR="006C0099" w:rsidRDefault="006C0099">
            <w:pPr>
              <w:jc w:val="both"/>
              <w:rPr>
                <w:rFonts w:ascii="Arial" w:eastAsia="Arial" w:hAnsi="Arial" w:cs="Arial"/>
              </w:rPr>
            </w:pPr>
          </w:p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Educadora de turno</w:t>
            </w:r>
          </w:p>
          <w:p w:rsidR="006C0099" w:rsidRDefault="006C0099">
            <w:pPr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259" w:type="dxa"/>
          </w:tcPr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noviembre</w:t>
            </w:r>
          </w:p>
        </w:tc>
        <w:tc>
          <w:tcPr>
            <w:tcW w:w="1559" w:type="dxa"/>
          </w:tcPr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Implementos deportivos y elementos varios.</w:t>
            </w:r>
          </w:p>
        </w:tc>
        <w:tc>
          <w:tcPr>
            <w:tcW w:w="1985" w:type="dxa"/>
          </w:tcPr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Registro fotográfico.</w:t>
            </w:r>
          </w:p>
          <w:p w:rsidR="006C0099" w:rsidRDefault="006C0099">
            <w:pPr>
              <w:jc w:val="both"/>
              <w:rPr>
                <w:rFonts w:ascii="Arial" w:eastAsia="Arial" w:hAnsi="Arial" w:cs="Arial"/>
              </w:rPr>
            </w:pPr>
          </w:p>
          <w:p w:rsidR="006C0099" w:rsidRDefault="006C0099">
            <w:pPr>
              <w:jc w:val="both"/>
              <w:rPr>
                <w:rFonts w:ascii="Arial" w:eastAsia="Arial" w:hAnsi="Arial" w:cs="Arial"/>
              </w:rPr>
            </w:pPr>
          </w:p>
        </w:tc>
      </w:tr>
      <w:tr w:rsidR="006C0099">
        <w:trPr>
          <w:cantSplit/>
          <w:tblHeader/>
        </w:trPr>
        <w:tc>
          <w:tcPr>
            <w:tcW w:w="1838" w:type="dxa"/>
          </w:tcPr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lastRenderedPageBreak/>
              <w:t>Trabajo colaborativo con redes de apoyo.</w:t>
            </w:r>
          </w:p>
          <w:p w:rsidR="006C0099" w:rsidRDefault="006C0099">
            <w:pPr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2126" w:type="dxa"/>
          </w:tcPr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Estudiantes de todos los niveles</w:t>
            </w:r>
          </w:p>
        </w:tc>
        <w:tc>
          <w:tcPr>
            <w:tcW w:w="2416" w:type="dxa"/>
          </w:tcPr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Resguardar el bienestar de los estudiantes y sus familias.</w:t>
            </w:r>
          </w:p>
        </w:tc>
        <w:tc>
          <w:tcPr>
            <w:tcW w:w="1979" w:type="dxa"/>
          </w:tcPr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Mantener comunicación con padres y/o apoderados para pesquisar alguna dificultad socioemocional o familiar que requiera de especialista externo</w:t>
            </w:r>
          </w:p>
          <w:p w:rsidR="006C0099" w:rsidRDefault="006C0099">
            <w:pPr>
              <w:jc w:val="both"/>
              <w:rPr>
                <w:rFonts w:ascii="Arial" w:eastAsia="Arial" w:hAnsi="Arial" w:cs="Arial"/>
              </w:rPr>
            </w:pPr>
          </w:p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990" w:type="dxa"/>
          </w:tcPr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Activar redes de apoyo para realizar las derivaciones correspondientes al caso. </w:t>
            </w:r>
          </w:p>
        </w:tc>
        <w:tc>
          <w:tcPr>
            <w:tcW w:w="2001" w:type="dxa"/>
          </w:tcPr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Encargada de convivencia y educadoras de cada curso</w:t>
            </w:r>
          </w:p>
        </w:tc>
        <w:tc>
          <w:tcPr>
            <w:tcW w:w="1259" w:type="dxa"/>
          </w:tcPr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Marzo a diciembre</w:t>
            </w:r>
          </w:p>
        </w:tc>
        <w:tc>
          <w:tcPr>
            <w:tcW w:w="1559" w:type="dxa"/>
          </w:tcPr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Redes de apoyo</w:t>
            </w:r>
          </w:p>
        </w:tc>
        <w:tc>
          <w:tcPr>
            <w:tcW w:w="1985" w:type="dxa"/>
          </w:tcPr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Correos electrónicos</w:t>
            </w:r>
          </w:p>
        </w:tc>
      </w:tr>
    </w:tbl>
    <w:p w:rsidR="006C0099" w:rsidRDefault="006C0099">
      <w:pPr>
        <w:spacing w:after="0"/>
        <w:ind w:left="720"/>
        <w:rPr>
          <w:rFonts w:ascii="Arial" w:eastAsia="Arial" w:hAnsi="Arial" w:cs="Arial"/>
          <w:b/>
          <w:sz w:val="28"/>
          <w:szCs w:val="28"/>
        </w:rPr>
      </w:pPr>
    </w:p>
    <w:p w:rsidR="006C0099" w:rsidRDefault="006C0099">
      <w:pPr>
        <w:spacing w:after="0"/>
        <w:ind w:left="720"/>
        <w:rPr>
          <w:rFonts w:ascii="Arial" w:eastAsia="Arial" w:hAnsi="Arial" w:cs="Arial"/>
          <w:b/>
          <w:sz w:val="28"/>
          <w:szCs w:val="28"/>
        </w:rPr>
      </w:pPr>
    </w:p>
    <w:p w:rsidR="006C0099" w:rsidRDefault="006C0099">
      <w:pPr>
        <w:spacing w:after="0"/>
        <w:ind w:left="720"/>
        <w:rPr>
          <w:rFonts w:ascii="Arial" w:eastAsia="Arial" w:hAnsi="Arial" w:cs="Arial"/>
          <w:b/>
          <w:sz w:val="28"/>
          <w:szCs w:val="28"/>
        </w:rPr>
      </w:pPr>
    </w:p>
    <w:p w:rsidR="006C0099" w:rsidRDefault="006C0099">
      <w:pPr>
        <w:spacing w:after="0"/>
        <w:ind w:left="720"/>
        <w:rPr>
          <w:rFonts w:ascii="Arial" w:eastAsia="Arial" w:hAnsi="Arial" w:cs="Arial"/>
          <w:b/>
          <w:sz w:val="28"/>
          <w:szCs w:val="28"/>
        </w:rPr>
      </w:pPr>
    </w:p>
    <w:p w:rsidR="006C0099" w:rsidRDefault="006C0099">
      <w:pPr>
        <w:spacing w:after="0"/>
        <w:ind w:left="720"/>
        <w:rPr>
          <w:rFonts w:ascii="Arial" w:eastAsia="Arial" w:hAnsi="Arial" w:cs="Arial"/>
          <w:b/>
          <w:sz w:val="28"/>
          <w:szCs w:val="28"/>
        </w:rPr>
      </w:pPr>
    </w:p>
    <w:p w:rsidR="006C0099" w:rsidRDefault="001B7004">
      <w:pPr>
        <w:spacing w:after="0"/>
        <w:ind w:left="720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NUEVAS ACCIONES 2025</w:t>
      </w:r>
    </w:p>
    <w:p w:rsidR="006C0099" w:rsidRDefault="006C0099">
      <w:pPr>
        <w:spacing w:after="0"/>
        <w:ind w:left="720"/>
        <w:rPr>
          <w:rFonts w:ascii="Arial" w:eastAsia="Arial" w:hAnsi="Arial" w:cs="Arial"/>
        </w:rPr>
      </w:pPr>
    </w:p>
    <w:p w:rsidR="006C0099" w:rsidRDefault="006C0099">
      <w:pPr>
        <w:spacing w:after="0"/>
        <w:ind w:left="720"/>
        <w:rPr>
          <w:rFonts w:ascii="Arial" w:eastAsia="Arial" w:hAnsi="Arial" w:cs="Arial"/>
        </w:rPr>
      </w:pPr>
    </w:p>
    <w:tbl>
      <w:tblPr>
        <w:tblStyle w:val="a7"/>
        <w:tblW w:w="17011" w:type="dxa"/>
        <w:tblInd w:w="-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2127"/>
        <w:gridCol w:w="2126"/>
        <w:gridCol w:w="2127"/>
        <w:gridCol w:w="1842"/>
        <w:gridCol w:w="2127"/>
        <w:gridCol w:w="1984"/>
        <w:gridCol w:w="1418"/>
        <w:gridCol w:w="1559"/>
        <w:gridCol w:w="1701"/>
      </w:tblGrid>
      <w:tr w:rsidR="006C0099">
        <w:trPr>
          <w:cantSplit/>
          <w:tblHeader/>
        </w:trPr>
        <w:tc>
          <w:tcPr>
            <w:tcW w:w="2127" w:type="dxa"/>
          </w:tcPr>
          <w:p w:rsidR="006C0099" w:rsidRDefault="001B7004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ACCIONES</w:t>
            </w:r>
          </w:p>
        </w:tc>
        <w:tc>
          <w:tcPr>
            <w:tcW w:w="2126" w:type="dxa"/>
          </w:tcPr>
          <w:p w:rsidR="006C0099" w:rsidRDefault="001B7004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DESTINATIARIOS</w:t>
            </w:r>
          </w:p>
        </w:tc>
        <w:tc>
          <w:tcPr>
            <w:tcW w:w="2127" w:type="dxa"/>
          </w:tcPr>
          <w:p w:rsidR="006C0099" w:rsidRDefault="001B7004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OBJETIVO</w:t>
            </w:r>
          </w:p>
        </w:tc>
        <w:tc>
          <w:tcPr>
            <w:tcW w:w="1842" w:type="dxa"/>
          </w:tcPr>
          <w:p w:rsidR="006C0099" w:rsidRDefault="001B7004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ACTIVIDADES</w:t>
            </w:r>
          </w:p>
        </w:tc>
        <w:tc>
          <w:tcPr>
            <w:tcW w:w="2127" w:type="dxa"/>
          </w:tcPr>
          <w:p w:rsidR="006C0099" w:rsidRDefault="001B7004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METODOLOGÍA</w:t>
            </w:r>
          </w:p>
        </w:tc>
        <w:tc>
          <w:tcPr>
            <w:tcW w:w="1984" w:type="dxa"/>
          </w:tcPr>
          <w:p w:rsidR="006C0099" w:rsidRDefault="001B7004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RESPONSABLE</w:t>
            </w:r>
          </w:p>
        </w:tc>
        <w:tc>
          <w:tcPr>
            <w:tcW w:w="1418" w:type="dxa"/>
          </w:tcPr>
          <w:p w:rsidR="006C0099" w:rsidRDefault="001B7004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TIEMPO</w:t>
            </w:r>
          </w:p>
        </w:tc>
        <w:tc>
          <w:tcPr>
            <w:tcW w:w="1559" w:type="dxa"/>
          </w:tcPr>
          <w:p w:rsidR="006C0099" w:rsidRDefault="001B7004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RECURSOS</w:t>
            </w:r>
          </w:p>
        </w:tc>
        <w:tc>
          <w:tcPr>
            <w:tcW w:w="1701" w:type="dxa"/>
          </w:tcPr>
          <w:p w:rsidR="006C0099" w:rsidRDefault="001B7004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EVIDENCIAS</w:t>
            </w:r>
          </w:p>
        </w:tc>
      </w:tr>
      <w:tr w:rsidR="006C0099">
        <w:trPr>
          <w:cantSplit/>
          <w:tblHeader/>
        </w:trPr>
        <w:tc>
          <w:tcPr>
            <w:tcW w:w="2127" w:type="dxa"/>
          </w:tcPr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lastRenderedPageBreak/>
              <w:t>Hábitos prosociales</w:t>
            </w:r>
          </w:p>
          <w:p w:rsidR="006C0099" w:rsidRDefault="001B7004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Las conductas prosociales se refieren a acciones voluntarias destinadas específicamente a beneficiar o mejorar el bienestar de otra persona o grupo de personas. Algunos ejemplos de estas conductas son ayudar, compartir, consolar, reconfortar, cooperar y proteger a alguien de cualquier daño potencial.</w:t>
            </w:r>
          </w:p>
        </w:tc>
        <w:tc>
          <w:tcPr>
            <w:tcW w:w="2126" w:type="dxa"/>
          </w:tcPr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Estudiantes de medio mayor, pre kínder y kinder</w:t>
            </w:r>
          </w:p>
        </w:tc>
        <w:tc>
          <w:tcPr>
            <w:tcW w:w="2127" w:type="dxa"/>
          </w:tcPr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Desarrollar en los niños y niñas hábitos prosociales, conociendo su sentido.</w:t>
            </w:r>
          </w:p>
        </w:tc>
        <w:tc>
          <w:tcPr>
            <w:tcW w:w="1842" w:type="dxa"/>
          </w:tcPr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Actividades para trabajar el habito mensual. </w:t>
            </w:r>
          </w:p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Cada habito debe estar escrito o graficada, para recordar en las rutinas de clases y durante la jornada.</w:t>
            </w:r>
          </w:p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Es importante destacar la conducta, cuando no se hace advertir la falta.</w:t>
            </w:r>
          </w:p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Sugerencia entregar listado de hábitos a las familias para el refuerzo en casa.</w:t>
            </w:r>
          </w:p>
        </w:tc>
        <w:tc>
          <w:tcPr>
            <w:tcW w:w="2127" w:type="dxa"/>
          </w:tcPr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para planificar y diseño de actividad del mes</w:t>
            </w:r>
          </w:p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Abril: orden de útiles y pertenencias. Ejemplo: </w:t>
            </w:r>
          </w:p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esperar su turno</w:t>
            </w:r>
          </w:p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Hablar amablemente y escuchar</w:t>
            </w:r>
          </w:p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Saludar a otros</w:t>
            </w:r>
          </w:p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Dar la gracias y pedir por favor</w:t>
            </w:r>
          </w:p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Esperar su turno</w:t>
            </w:r>
          </w:p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Ayudar y cooperar</w:t>
            </w:r>
          </w:p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Dar , compartir intereses</w:t>
            </w:r>
          </w:p>
          <w:p w:rsidR="006C0099" w:rsidRDefault="006C0099">
            <w:pPr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984" w:type="dxa"/>
          </w:tcPr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Educadora de curso</w:t>
            </w:r>
          </w:p>
        </w:tc>
        <w:tc>
          <w:tcPr>
            <w:tcW w:w="1418" w:type="dxa"/>
          </w:tcPr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Abril a noviembre</w:t>
            </w:r>
          </w:p>
        </w:tc>
        <w:tc>
          <w:tcPr>
            <w:tcW w:w="1559" w:type="dxa"/>
          </w:tcPr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Consigna escrita y graficada en lugar visible de la sala y ser continuamente recordada.</w:t>
            </w:r>
          </w:p>
        </w:tc>
        <w:tc>
          <w:tcPr>
            <w:tcW w:w="1701" w:type="dxa"/>
          </w:tcPr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Planificación mensual</w:t>
            </w:r>
          </w:p>
        </w:tc>
      </w:tr>
      <w:tr w:rsidR="006C0099">
        <w:trPr>
          <w:cantSplit/>
          <w:tblHeader/>
        </w:trPr>
        <w:tc>
          <w:tcPr>
            <w:tcW w:w="2127" w:type="dxa"/>
          </w:tcPr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lastRenderedPageBreak/>
              <w:t xml:space="preserve">Reflexión hábitos prosociales </w:t>
            </w:r>
          </w:p>
        </w:tc>
        <w:tc>
          <w:tcPr>
            <w:tcW w:w="2126" w:type="dxa"/>
          </w:tcPr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Estudiantes de medio mayor, pre kínder y kinder</w:t>
            </w:r>
          </w:p>
        </w:tc>
        <w:tc>
          <w:tcPr>
            <w:tcW w:w="2127" w:type="dxa"/>
          </w:tcPr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Reflexionar sobre la importancia del trabajo en equipo.</w:t>
            </w:r>
          </w:p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Reflexionar sobre la posibilidad de superar obstáculos con la ayuda y cooperación de otros.</w:t>
            </w:r>
          </w:p>
        </w:tc>
        <w:tc>
          <w:tcPr>
            <w:tcW w:w="1842" w:type="dxa"/>
          </w:tcPr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Observan y comentan película Pollitos en fuga.</w:t>
            </w:r>
          </w:p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27" w:type="dxa"/>
          </w:tcPr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Responden a preguntas y se trabajan temas abordan en la película.</w:t>
            </w:r>
          </w:p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¿Qué opinan de la vida de las gallinas?</w:t>
            </w:r>
          </w:p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¿Qué consideran qué es lo más llamativo de sus personajes?</w:t>
            </w:r>
          </w:p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Temas a abordar: </w:t>
            </w:r>
          </w:p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Abuso de poder, maltrato animal, liderazgo entre otros.</w:t>
            </w:r>
          </w:p>
        </w:tc>
        <w:tc>
          <w:tcPr>
            <w:tcW w:w="1984" w:type="dxa"/>
          </w:tcPr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Educadora de cada curso</w:t>
            </w:r>
          </w:p>
        </w:tc>
        <w:tc>
          <w:tcPr>
            <w:tcW w:w="1418" w:type="dxa"/>
          </w:tcPr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Finalizando primer semestre</w:t>
            </w:r>
          </w:p>
        </w:tc>
        <w:tc>
          <w:tcPr>
            <w:tcW w:w="1559" w:type="dxa"/>
          </w:tcPr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Tv</w:t>
            </w:r>
          </w:p>
        </w:tc>
        <w:tc>
          <w:tcPr>
            <w:tcW w:w="1701" w:type="dxa"/>
          </w:tcPr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Planificación mensual</w:t>
            </w:r>
          </w:p>
        </w:tc>
      </w:tr>
      <w:tr w:rsidR="006C0099">
        <w:trPr>
          <w:cantSplit/>
          <w:tblHeader/>
        </w:trPr>
        <w:tc>
          <w:tcPr>
            <w:tcW w:w="2127" w:type="dxa"/>
          </w:tcPr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lastRenderedPageBreak/>
              <w:t>Reflexión hábitos prosociales</w:t>
            </w:r>
          </w:p>
        </w:tc>
        <w:tc>
          <w:tcPr>
            <w:tcW w:w="2126" w:type="dxa"/>
          </w:tcPr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Estudiantes de medio mayor, pre kínder y kinder</w:t>
            </w:r>
          </w:p>
        </w:tc>
        <w:tc>
          <w:tcPr>
            <w:tcW w:w="2127" w:type="dxa"/>
          </w:tcPr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Reflexionar en torno a la diversidad, respetarla y valorarla.</w:t>
            </w:r>
          </w:p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Construir vínculos de confianza con otros para una convivencia armónica.</w:t>
            </w:r>
          </w:p>
        </w:tc>
        <w:tc>
          <w:tcPr>
            <w:tcW w:w="1842" w:type="dxa"/>
          </w:tcPr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Observan y comentan película Buscando a Nemo.</w:t>
            </w:r>
          </w:p>
        </w:tc>
        <w:tc>
          <w:tcPr>
            <w:tcW w:w="2127" w:type="dxa"/>
          </w:tcPr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Responden a preguntas y se trabajan temas abordan en la película.</w:t>
            </w:r>
          </w:p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¿Cuál es el personaje que más te gustó? ¡Qué te llamo la atención del personaje? ¿Cuál es el que menos te gusto?¿¡por qué?</w:t>
            </w:r>
          </w:p>
          <w:p w:rsidR="006C0099" w:rsidRDefault="006C0099">
            <w:pPr>
              <w:jc w:val="both"/>
              <w:rPr>
                <w:rFonts w:ascii="Arial" w:eastAsia="Arial" w:hAnsi="Arial" w:cs="Arial"/>
              </w:rPr>
            </w:pPr>
          </w:p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Temas abordar: amor y protección  a los hijos, obediencia y toma de decisiones, confianza en las propias capacidades, resolución de problemas y amistad.</w:t>
            </w:r>
          </w:p>
        </w:tc>
        <w:tc>
          <w:tcPr>
            <w:tcW w:w="1984" w:type="dxa"/>
          </w:tcPr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Educadora de cada curso</w:t>
            </w:r>
          </w:p>
        </w:tc>
        <w:tc>
          <w:tcPr>
            <w:tcW w:w="1418" w:type="dxa"/>
          </w:tcPr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Finalizando el segundo semestre</w:t>
            </w:r>
          </w:p>
        </w:tc>
        <w:tc>
          <w:tcPr>
            <w:tcW w:w="1559" w:type="dxa"/>
          </w:tcPr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Tv, data u otro aparato tecnológico</w:t>
            </w:r>
          </w:p>
        </w:tc>
        <w:tc>
          <w:tcPr>
            <w:tcW w:w="1701" w:type="dxa"/>
          </w:tcPr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Planificación mensual</w:t>
            </w:r>
          </w:p>
        </w:tc>
      </w:tr>
    </w:tbl>
    <w:p w:rsidR="006C0099" w:rsidRDefault="006C0099">
      <w:pPr>
        <w:spacing w:after="0"/>
        <w:ind w:left="720"/>
        <w:rPr>
          <w:rFonts w:ascii="Arial" w:eastAsia="Arial" w:hAnsi="Arial" w:cs="Arial"/>
        </w:rPr>
      </w:pPr>
    </w:p>
    <w:p w:rsidR="006C0099" w:rsidRDefault="006C0099">
      <w:pPr>
        <w:spacing w:after="0"/>
        <w:ind w:left="720"/>
        <w:rPr>
          <w:rFonts w:ascii="Arial" w:eastAsia="Arial" w:hAnsi="Arial" w:cs="Arial"/>
        </w:rPr>
      </w:pPr>
    </w:p>
    <w:p w:rsidR="006C0099" w:rsidRDefault="006C0099">
      <w:pPr>
        <w:spacing w:after="0"/>
        <w:ind w:left="720"/>
        <w:rPr>
          <w:rFonts w:ascii="Arial" w:eastAsia="Arial" w:hAnsi="Arial" w:cs="Arial"/>
        </w:rPr>
      </w:pPr>
    </w:p>
    <w:p w:rsidR="006C0099" w:rsidRDefault="006C0099">
      <w:pPr>
        <w:spacing w:after="0"/>
        <w:ind w:left="720"/>
        <w:rPr>
          <w:rFonts w:ascii="Arial" w:eastAsia="Arial" w:hAnsi="Arial" w:cs="Arial"/>
        </w:rPr>
      </w:pPr>
    </w:p>
    <w:p w:rsidR="006C0099" w:rsidRDefault="006C0099">
      <w:pPr>
        <w:spacing w:after="0"/>
        <w:ind w:left="720"/>
        <w:rPr>
          <w:rFonts w:ascii="Arial" w:eastAsia="Arial" w:hAnsi="Arial" w:cs="Arial"/>
        </w:rPr>
      </w:pPr>
    </w:p>
    <w:p w:rsidR="006C0099" w:rsidRDefault="006C0099">
      <w:pPr>
        <w:spacing w:after="0"/>
        <w:ind w:left="720"/>
        <w:rPr>
          <w:rFonts w:ascii="Arial" w:eastAsia="Arial" w:hAnsi="Arial" w:cs="Arial"/>
        </w:rPr>
      </w:pPr>
    </w:p>
    <w:p w:rsidR="006C0099" w:rsidRDefault="006C0099">
      <w:pPr>
        <w:spacing w:after="0"/>
        <w:ind w:left="720"/>
        <w:rPr>
          <w:rFonts w:ascii="Arial" w:eastAsia="Arial" w:hAnsi="Arial" w:cs="Arial"/>
        </w:rPr>
      </w:pPr>
    </w:p>
    <w:p w:rsidR="006C0099" w:rsidRDefault="006C0099">
      <w:pPr>
        <w:spacing w:after="0"/>
        <w:ind w:left="720"/>
        <w:rPr>
          <w:rFonts w:ascii="Arial" w:eastAsia="Arial" w:hAnsi="Arial" w:cs="Arial"/>
        </w:rPr>
      </w:pPr>
    </w:p>
    <w:p w:rsidR="006C0099" w:rsidRDefault="006C0099">
      <w:pPr>
        <w:spacing w:after="0"/>
        <w:ind w:left="720"/>
        <w:rPr>
          <w:rFonts w:ascii="Arial" w:eastAsia="Arial" w:hAnsi="Arial" w:cs="Arial"/>
        </w:rPr>
      </w:pPr>
    </w:p>
    <w:p w:rsidR="006C0099" w:rsidRDefault="006C0099">
      <w:pPr>
        <w:spacing w:after="0"/>
        <w:ind w:left="720"/>
        <w:rPr>
          <w:rFonts w:ascii="Arial" w:eastAsia="Arial" w:hAnsi="Arial" w:cs="Arial"/>
        </w:rPr>
      </w:pPr>
    </w:p>
    <w:p w:rsidR="006C0099" w:rsidRDefault="006C0099">
      <w:pPr>
        <w:spacing w:after="0"/>
        <w:ind w:left="720"/>
        <w:rPr>
          <w:rFonts w:ascii="Arial" w:eastAsia="Arial" w:hAnsi="Arial" w:cs="Arial"/>
        </w:rPr>
      </w:pPr>
    </w:p>
    <w:p w:rsidR="006C0099" w:rsidRDefault="006C0099">
      <w:pPr>
        <w:spacing w:after="0"/>
        <w:ind w:left="720"/>
        <w:rPr>
          <w:rFonts w:ascii="Arial" w:eastAsia="Arial" w:hAnsi="Arial" w:cs="Arial"/>
        </w:rPr>
      </w:pPr>
    </w:p>
    <w:p w:rsidR="006C0099" w:rsidRDefault="006C0099">
      <w:pPr>
        <w:spacing w:after="0"/>
        <w:ind w:left="720"/>
        <w:rPr>
          <w:rFonts w:ascii="Arial" w:eastAsia="Arial" w:hAnsi="Arial" w:cs="Arial"/>
        </w:rPr>
      </w:pPr>
    </w:p>
    <w:p w:rsidR="006C0099" w:rsidRDefault="006C0099">
      <w:pPr>
        <w:spacing w:after="0"/>
        <w:ind w:left="720"/>
        <w:rPr>
          <w:rFonts w:ascii="Arial" w:eastAsia="Arial" w:hAnsi="Arial" w:cs="Arial"/>
        </w:rPr>
      </w:pPr>
    </w:p>
    <w:p w:rsidR="006C0099" w:rsidRDefault="006C0099">
      <w:pPr>
        <w:spacing w:after="0"/>
        <w:ind w:left="720"/>
        <w:rPr>
          <w:rFonts w:ascii="Arial" w:eastAsia="Arial" w:hAnsi="Arial" w:cs="Arial"/>
        </w:rPr>
      </w:pPr>
    </w:p>
    <w:p w:rsidR="006C0099" w:rsidRDefault="006C0099">
      <w:pPr>
        <w:spacing w:after="0"/>
        <w:ind w:left="720"/>
        <w:rPr>
          <w:rFonts w:ascii="Arial" w:eastAsia="Arial" w:hAnsi="Arial" w:cs="Arial"/>
          <w:b/>
        </w:rPr>
      </w:pPr>
    </w:p>
    <w:p w:rsidR="006C0099" w:rsidRDefault="001B7004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1" w:after="0" w:line="240" w:lineRule="auto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MONITOREO</w:t>
      </w:r>
    </w:p>
    <w:p w:rsidR="006C0099" w:rsidRDefault="006C0099">
      <w:pPr>
        <w:spacing w:after="0"/>
        <w:ind w:left="720"/>
        <w:rPr>
          <w:rFonts w:ascii="Arial" w:eastAsia="Arial" w:hAnsi="Arial" w:cs="Arial"/>
          <w:b/>
        </w:rPr>
      </w:pPr>
    </w:p>
    <w:p w:rsidR="006C0099" w:rsidRDefault="001B7004">
      <w:pPr>
        <w:widowControl w:val="0"/>
        <w:spacing w:after="0" w:line="240" w:lineRule="auto"/>
        <w:ind w:right="-46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A través de un cronograma de actividades, se verificará el cumplimiento de las acciones, de modo que permita ir conociendo el progreso de las acciones, verificando si se está cumpliendo o no y si efectivamente está apuntando a lograr el o los objetivos propuestos </w:t>
      </w:r>
    </w:p>
    <w:p w:rsidR="006C0099" w:rsidRDefault="006C0099">
      <w:pPr>
        <w:widowControl w:val="0"/>
        <w:spacing w:after="0" w:line="207" w:lineRule="auto"/>
        <w:ind w:left="426" w:right="-46" w:hanging="142"/>
        <w:jc w:val="both"/>
        <w:rPr>
          <w:rFonts w:ascii="Arial" w:eastAsia="Arial" w:hAnsi="Arial" w:cs="Arial"/>
          <w:color w:val="000000"/>
        </w:rPr>
      </w:pPr>
    </w:p>
    <w:p w:rsidR="006C0099" w:rsidRDefault="006C0099">
      <w:pPr>
        <w:widowControl w:val="0"/>
        <w:spacing w:after="0" w:line="207" w:lineRule="auto"/>
        <w:ind w:left="426" w:right="-46" w:hanging="142"/>
        <w:jc w:val="both"/>
        <w:rPr>
          <w:rFonts w:ascii="Arial" w:eastAsia="Arial" w:hAnsi="Arial" w:cs="Arial"/>
          <w:color w:val="000000"/>
        </w:rPr>
      </w:pPr>
    </w:p>
    <w:p w:rsidR="006C0099" w:rsidRDefault="001B7004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1" w:after="0" w:line="240" w:lineRule="auto"/>
        <w:jc w:val="both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EVALUACIÓN Y VERIFICACIÓN  DEL PLAN</w:t>
      </w:r>
    </w:p>
    <w:p w:rsidR="006C0099" w:rsidRDefault="006C009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1" w:after="0" w:line="240" w:lineRule="auto"/>
        <w:ind w:left="1080"/>
        <w:jc w:val="both"/>
        <w:rPr>
          <w:rFonts w:ascii="Arial" w:eastAsia="Arial" w:hAnsi="Arial" w:cs="Arial"/>
          <w:b/>
          <w:color w:val="000000"/>
        </w:rPr>
      </w:pPr>
    </w:p>
    <w:tbl>
      <w:tblPr>
        <w:tblStyle w:val="a8"/>
        <w:tblW w:w="1080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3750"/>
        <w:gridCol w:w="691"/>
        <w:gridCol w:w="649"/>
        <w:gridCol w:w="776"/>
        <w:gridCol w:w="700"/>
        <w:gridCol w:w="624"/>
        <w:gridCol w:w="901"/>
        <w:gridCol w:w="751"/>
        <w:gridCol w:w="637"/>
        <w:gridCol w:w="702"/>
        <w:gridCol w:w="624"/>
      </w:tblGrid>
      <w:tr w:rsidR="006C0099">
        <w:trPr>
          <w:cantSplit/>
          <w:trHeight w:val="303"/>
          <w:tblHeader/>
          <w:jc w:val="center"/>
        </w:trPr>
        <w:tc>
          <w:tcPr>
            <w:tcW w:w="10805" w:type="dxa"/>
            <w:gridSpan w:val="11"/>
            <w:shd w:val="clear" w:color="auto" w:fill="auto"/>
          </w:tcPr>
          <w:p w:rsidR="006C0099" w:rsidRDefault="001B7004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CROMOGRAMA DE ACTIVIDADES PLAN DE GESTIÓN CONVIVENCIA ESCOLAR</w:t>
            </w:r>
          </w:p>
        </w:tc>
      </w:tr>
      <w:tr w:rsidR="006C0099">
        <w:trPr>
          <w:cantSplit/>
          <w:trHeight w:val="303"/>
          <w:tblHeader/>
          <w:jc w:val="center"/>
        </w:trPr>
        <w:tc>
          <w:tcPr>
            <w:tcW w:w="3750" w:type="dxa"/>
            <w:vMerge w:val="restart"/>
            <w:shd w:val="clear" w:color="auto" w:fill="auto"/>
          </w:tcPr>
          <w:p w:rsidR="006C0099" w:rsidRDefault="006C00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rial" w:eastAsia="Arial" w:hAnsi="Arial" w:cs="Arial"/>
                <w:b/>
              </w:rPr>
            </w:pPr>
          </w:p>
          <w:tbl>
            <w:tblPr>
              <w:tblStyle w:val="aa"/>
              <w:tblW w:w="2675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/>
            </w:tblPr>
            <w:tblGrid>
              <w:gridCol w:w="363"/>
              <w:gridCol w:w="1950"/>
              <w:gridCol w:w="362"/>
            </w:tblGrid>
            <w:tr w:rsidR="006C0099">
              <w:trPr>
                <w:cantSplit/>
                <w:trHeight w:val="601"/>
                <w:tblHeader/>
              </w:trPr>
              <w:tc>
                <w:tcPr>
                  <w:tcW w:w="363" w:type="dxa"/>
                </w:tcPr>
                <w:p w:rsidR="006C0099" w:rsidRDefault="006C009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rPr>
                      <w:rFonts w:ascii="Arial" w:eastAsia="Arial" w:hAnsi="Arial" w:cs="Arial"/>
                      <w:color w:val="000000"/>
                    </w:rPr>
                  </w:pPr>
                </w:p>
              </w:tc>
              <w:tc>
                <w:tcPr>
                  <w:tcW w:w="1950" w:type="dxa"/>
                </w:tcPr>
                <w:p w:rsidR="006C0099" w:rsidRDefault="001B700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</w:rPr>
                    <w:t>Acciones</w:t>
                  </w:r>
                </w:p>
              </w:tc>
              <w:tc>
                <w:tcPr>
                  <w:tcW w:w="362" w:type="dxa"/>
                </w:tcPr>
                <w:p w:rsidR="006C0099" w:rsidRDefault="006C009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rPr>
                      <w:rFonts w:ascii="Arial" w:eastAsia="Arial" w:hAnsi="Arial" w:cs="Arial"/>
                      <w:color w:val="000000"/>
                    </w:rPr>
                  </w:pPr>
                </w:p>
              </w:tc>
            </w:tr>
          </w:tbl>
          <w:p w:rsidR="006C0099" w:rsidRDefault="006C0099">
            <w:pPr>
              <w:rPr>
                <w:rFonts w:ascii="Arial" w:eastAsia="Arial" w:hAnsi="Arial" w:cs="Arial"/>
              </w:rPr>
            </w:pPr>
          </w:p>
        </w:tc>
        <w:tc>
          <w:tcPr>
            <w:tcW w:w="7055" w:type="dxa"/>
            <w:gridSpan w:val="10"/>
            <w:shd w:val="clear" w:color="auto" w:fill="auto"/>
          </w:tcPr>
          <w:p w:rsidR="006C0099" w:rsidRDefault="001B7004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Fecha/mes</w:t>
            </w:r>
          </w:p>
        </w:tc>
      </w:tr>
      <w:tr w:rsidR="006C0099">
        <w:trPr>
          <w:cantSplit/>
          <w:trHeight w:val="322"/>
          <w:tblHeader/>
          <w:jc w:val="center"/>
        </w:trPr>
        <w:tc>
          <w:tcPr>
            <w:tcW w:w="3750" w:type="dxa"/>
            <w:vMerge/>
            <w:shd w:val="clear" w:color="auto" w:fill="auto"/>
          </w:tcPr>
          <w:p w:rsidR="006C0099" w:rsidRDefault="006C00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rial" w:eastAsia="Arial" w:hAnsi="Arial" w:cs="Arial"/>
              </w:rPr>
            </w:pPr>
          </w:p>
        </w:tc>
        <w:tc>
          <w:tcPr>
            <w:tcW w:w="691" w:type="dxa"/>
            <w:shd w:val="clear" w:color="auto" w:fill="auto"/>
          </w:tcPr>
          <w:p w:rsidR="006C0099" w:rsidRDefault="001B7004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Mar.  </w:t>
            </w:r>
          </w:p>
        </w:tc>
        <w:tc>
          <w:tcPr>
            <w:tcW w:w="649" w:type="dxa"/>
            <w:shd w:val="clear" w:color="auto" w:fill="auto"/>
          </w:tcPr>
          <w:p w:rsidR="006C0099" w:rsidRDefault="001B7004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abril</w:t>
            </w:r>
          </w:p>
        </w:tc>
        <w:tc>
          <w:tcPr>
            <w:tcW w:w="776" w:type="dxa"/>
            <w:shd w:val="clear" w:color="auto" w:fill="auto"/>
          </w:tcPr>
          <w:p w:rsidR="006C0099" w:rsidRDefault="001B7004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mayo</w:t>
            </w:r>
          </w:p>
        </w:tc>
        <w:tc>
          <w:tcPr>
            <w:tcW w:w="700" w:type="dxa"/>
            <w:shd w:val="clear" w:color="auto" w:fill="auto"/>
          </w:tcPr>
          <w:p w:rsidR="006C0099" w:rsidRDefault="001B7004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junio</w:t>
            </w:r>
          </w:p>
        </w:tc>
        <w:tc>
          <w:tcPr>
            <w:tcW w:w="624" w:type="dxa"/>
            <w:shd w:val="clear" w:color="auto" w:fill="auto"/>
          </w:tcPr>
          <w:p w:rsidR="006C0099" w:rsidRDefault="001B7004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julio</w:t>
            </w:r>
          </w:p>
        </w:tc>
        <w:tc>
          <w:tcPr>
            <w:tcW w:w="901" w:type="dxa"/>
            <w:shd w:val="clear" w:color="auto" w:fill="auto"/>
          </w:tcPr>
          <w:p w:rsidR="006C0099" w:rsidRDefault="001B7004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Agosto</w:t>
            </w:r>
          </w:p>
        </w:tc>
        <w:tc>
          <w:tcPr>
            <w:tcW w:w="751" w:type="dxa"/>
            <w:shd w:val="clear" w:color="auto" w:fill="auto"/>
          </w:tcPr>
          <w:p w:rsidR="006C0099" w:rsidRDefault="001B7004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Sept.</w:t>
            </w:r>
          </w:p>
        </w:tc>
        <w:tc>
          <w:tcPr>
            <w:tcW w:w="637" w:type="dxa"/>
            <w:shd w:val="clear" w:color="auto" w:fill="auto"/>
          </w:tcPr>
          <w:p w:rsidR="006C0099" w:rsidRDefault="001B7004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Oct.</w:t>
            </w:r>
          </w:p>
        </w:tc>
        <w:tc>
          <w:tcPr>
            <w:tcW w:w="702" w:type="dxa"/>
            <w:shd w:val="clear" w:color="auto" w:fill="auto"/>
          </w:tcPr>
          <w:p w:rsidR="006C0099" w:rsidRDefault="001B7004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Nov.</w:t>
            </w:r>
          </w:p>
        </w:tc>
        <w:tc>
          <w:tcPr>
            <w:tcW w:w="624" w:type="dxa"/>
            <w:shd w:val="clear" w:color="auto" w:fill="auto"/>
          </w:tcPr>
          <w:p w:rsidR="006C0099" w:rsidRDefault="001B7004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Dic.</w:t>
            </w:r>
          </w:p>
        </w:tc>
      </w:tr>
      <w:tr w:rsidR="006C0099">
        <w:trPr>
          <w:cantSplit/>
          <w:trHeight w:val="489"/>
          <w:tblHeader/>
          <w:jc w:val="center"/>
        </w:trPr>
        <w:tc>
          <w:tcPr>
            <w:tcW w:w="3750" w:type="dxa"/>
          </w:tcPr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Difusión Plan de convivencia escolar y reglamentos</w:t>
            </w:r>
          </w:p>
        </w:tc>
        <w:tc>
          <w:tcPr>
            <w:tcW w:w="691" w:type="dxa"/>
            <w:shd w:val="clear" w:color="auto" w:fill="auto"/>
          </w:tcPr>
          <w:p w:rsidR="006C0099" w:rsidRDefault="001B7004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X</w:t>
            </w:r>
          </w:p>
        </w:tc>
        <w:tc>
          <w:tcPr>
            <w:tcW w:w="649" w:type="dxa"/>
            <w:shd w:val="clear" w:color="auto" w:fill="auto"/>
          </w:tcPr>
          <w:p w:rsidR="006C0099" w:rsidRDefault="006C0099">
            <w:pPr>
              <w:jc w:val="center"/>
              <w:rPr>
                <w:rFonts w:ascii="Arial" w:eastAsia="Arial" w:hAnsi="Arial" w:cs="Arial"/>
                <w:b/>
              </w:rPr>
            </w:pPr>
          </w:p>
        </w:tc>
        <w:tc>
          <w:tcPr>
            <w:tcW w:w="776" w:type="dxa"/>
            <w:shd w:val="clear" w:color="auto" w:fill="auto"/>
          </w:tcPr>
          <w:p w:rsidR="006C0099" w:rsidRDefault="006C0099">
            <w:pPr>
              <w:jc w:val="center"/>
              <w:rPr>
                <w:rFonts w:ascii="Arial" w:eastAsia="Arial" w:hAnsi="Arial" w:cs="Arial"/>
                <w:b/>
              </w:rPr>
            </w:pPr>
          </w:p>
        </w:tc>
        <w:tc>
          <w:tcPr>
            <w:tcW w:w="700" w:type="dxa"/>
            <w:shd w:val="clear" w:color="auto" w:fill="auto"/>
          </w:tcPr>
          <w:p w:rsidR="006C0099" w:rsidRDefault="006C0099">
            <w:pPr>
              <w:jc w:val="center"/>
              <w:rPr>
                <w:rFonts w:ascii="Arial" w:eastAsia="Arial" w:hAnsi="Arial" w:cs="Arial"/>
                <w:b/>
              </w:rPr>
            </w:pPr>
          </w:p>
        </w:tc>
        <w:tc>
          <w:tcPr>
            <w:tcW w:w="624" w:type="dxa"/>
            <w:shd w:val="clear" w:color="auto" w:fill="auto"/>
          </w:tcPr>
          <w:p w:rsidR="006C0099" w:rsidRDefault="006C0099">
            <w:pPr>
              <w:jc w:val="center"/>
              <w:rPr>
                <w:rFonts w:ascii="Arial" w:eastAsia="Arial" w:hAnsi="Arial" w:cs="Arial"/>
                <w:b/>
              </w:rPr>
            </w:pPr>
          </w:p>
        </w:tc>
        <w:tc>
          <w:tcPr>
            <w:tcW w:w="901" w:type="dxa"/>
            <w:shd w:val="clear" w:color="auto" w:fill="auto"/>
          </w:tcPr>
          <w:p w:rsidR="006C0099" w:rsidRDefault="006C0099">
            <w:pPr>
              <w:jc w:val="center"/>
              <w:rPr>
                <w:rFonts w:ascii="Arial" w:eastAsia="Arial" w:hAnsi="Arial" w:cs="Arial"/>
                <w:b/>
              </w:rPr>
            </w:pPr>
          </w:p>
        </w:tc>
        <w:tc>
          <w:tcPr>
            <w:tcW w:w="751" w:type="dxa"/>
            <w:shd w:val="clear" w:color="auto" w:fill="auto"/>
          </w:tcPr>
          <w:p w:rsidR="006C0099" w:rsidRDefault="006C0099">
            <w:pPr>
              <w:jc w:val="center"/>
              <w:rPr>
                <w:rFonts w:ascii="Arial" w:eastAsia="Arial" w:hAnsi="Arial" w:cs="Arial"/>
                <w:b/>
              </w:rPr>
            </w:pPr>
          </w:p>
        </w:tc>
        <w:tc>
          <w:tcPr>
            <w:tcW w:w="637" w:type="dxa"/>
            <w:shd w:val="clear" w:color="auto" w:fill="auto"/>
          </w:tcPr>
          <w:p w:rsidR="006C0099" w:rsidRDefault="006C0099">
            <w:pPr>
              <w:jc w:val="center"/>
              <w:rPr>
                <w:rFonts w:ascii="Arial" w:eastAsia="Arial" w:hAnsi="Arial" w:cs="Arial"/>
                <w:b/>
              </w:rPr>
            </w:pPr>
          </w:p>
        </w:tc>
        <w:tc>
          <w:tcPr>
            <w:tcW w:w="702" w:type="dxa"/>
            <w:shd w:val="clear" w:color="auto" w:fill="auto"/>
          </w:tcPr>
          <w:p w:rsidR="006C0099" w:rsidRDefault="006C0099">
            <w:pPr>
              <w:jc w:val="center"/>
              <w:rPr>
                <w:rFonts w:ascii="Arial" w:eastAsia="Arial" w:hAnsi="Arial" w:cs="Arial"/>
                <w:b/>
              </w:rPr>
            </w:pPr>
          </w:p>
        </w:tc>
        <w:tc>
          <w:tcPr>
            <w:tcW w:w="624" w:type="dxa"/>
            <w:shd w:val="clear" w:color="auto" w:fill="auto"/>
          </w:tcPr>
          <w:p w:rsidR="006C0099" w:rsidRDefault="006C0099">
            <w:pPr>
              <w:jc w:val="center"/>
              <w:rPr>
                <w:rFonts w:ascii="Arial" w:eastAsia="Arial" w:hAnsi="Arial" w:cs="Arial"/>
                <w:b/>
              </w:rPr>
            </w:pPr>
          </w:p>
        </w:tc>
      </w:tr>
      <w:tr w:rsidR="006C0099">
        <w:trPr>
          <w:cantSplit/>
          <w:trHeight w:val="489"/>
          <w:tblHeader/>
          <w:jc w:val="center"/>
        </w:trPr>
        <w:tc>
          <w:tcPr>
            <w:tcW w:w="3750" w:type="dxa"/>
          </w:tcPr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Aprendizaje socioemocional</w:t>
            </w:r>
          </w:p>
        </w:tc>
        <w:tc>
          <w:tcPr>
            <w:tcW w:w="691" w:type="dxa"/>
            <w:shd w:val="clear" w:color="auto" w:fill="auto"/>
          </w:tcPr>
          <w:p w:rsidR="006C0099" w:rsidRDefault="001B7004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X</w:t>
            </w:r>
          </w:p>
        </w:tc>
        <w:tc>
          <w:tcPr>
            <w:tcW w:w="649" w:type="dxa"/>
            <w:shd w:val="clear" w:color="auto" w:fill="auto"/>
          </w:tcPr>
          <w:p w:rsidR="006C0099" w:rsidRDefault="001B7004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X</w:t>
            </w:r>
          </w:p>
        </w:tc>
        <w:tc>
          <w:tcPr>
            <w:tcW w:w="776" w:type="dxa"/>
            <w:shd w:val="clear" w:color="auto" w:fill="auto"/>
          </w:tcPr>
          <w:p w:rsidR="006C0099" w:rsidRDefault="001B7004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X</w:t>
            </w:r>
          </w:p>
        </w:tc>
        <w:tc>
          <w:tcPr>
            <w:tcW w:w="700" w:type="dxa"/>
            <w:shd w:val="clear" w:color="auto" w:fill="auto"/>
          </w:tcPr>
          <w:p w:rsidR="006C0099" w:rsidRDefault="001B7004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X</w:t>
            </w:r>
          </w:p>
        </w:tc>
        <w:tc>
          <w:tcPr>
            <w:tcW w:w="624" w:type="dxa"/>
            <w:shd w:val="clear" w:color="auto" w:fill="auto"/>
          </w:tcPr>
          <w:p w:rsidR="006C0099" w:rsidRDefault="001B7004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X</w:t>
            </w:r>
          </w:p>
        </w:tc>
        <w:tc>
          <w:tcPr>
            <w:tcW w:w="901" w:type="dxa"/>
            <w:shd w:val="clear" w:color="auto" w:fill="auto"/>
          </w:tcPr>
          <w:p w:rsidR="006C0099" w:rsidRDefault="001B7004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X</w:t>
            </w:r>
          </w:p>
        </w:tc>
        <w:tc>
          <w:tcPr>
            <w:tcW w:w="751" w:type="dxa"/>
            <w:shd w:val="clear" w:color="auto" w:fill="auto"/>
          </w:tcPr>
          <w:p w:rsidR="006C0099" w:rsidRDefault="001B7004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X</w:t>
            </w:r>
          </w:p>
        </w:tc>
        <w:tc>
          <w:tcPr>
            <w:tcW w:w="637" w:type="dxa"/>
            <w:shd w:val="clear" w:color="auto" w:fill="auto"/>
          </w:tcPr>
          <w:p w:rsidR="006C0099" w:rsidRDefault="001B7004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X</w:t>
            </w:r>
          </w:p>
        </w:tc>
        <w:tc>
          <w:tcPr>
            <w:tcW w:w="702" w:type="dxa"/>
            <w:shd w:val="clear" w:color="auto" w:fill="auto"/>
          </w:tcPr>
          <w:p w:rsidR="006C0099" w:rsidRDefault="001B7004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X</w:t>
            </w:r>
          </w:p>
        </w:tc>
        <w:tc>
          <w:tcPr>
            <w:tcW w:w="624" w:type="dxa"/>
            <w:shd w:val="clear" w:color="auto" w:fill="auto"/>
          </w:tcPr>
          <w:p w:rsidR="006C0099" w:rsidRDefault="001B7004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X</w:t>
            </w:r>
          </w:p>
        </w:tc>
      </w:tr>
      <w:tr w:rsidR="006C0099">
        <w:trPr>
          <w:cantSplit/>
          <w:trHeight w:val="303"/>
          <w:tblHeader/>
          <w:jc w:val="center"/>
        </w:trPr>
        <w:tc>
          <w:tcPr>
            <w:tcW w:w="3750" w:type="dxa"/>
          </w:tcPr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Trabajo colaborativo (huerto)</w:t>
            </w:r>
          </w:p>
        </w:tc>
        <w:tc>
          <w:tcPr>
            <w:tcW w:w="691" w:type="dxa"/>
            <w:shd w:val="clear" w:color="auto" w:fill="auto"/>
          </w:tcPr>
          <w:p w:rsidR="006C0099" w:rsidRDefault="001B7004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X</w:t>
            </w:r>
          </w:p>
        </w:tc>
        <w:tc>
          <w:tcPr>
            <w:tcW w:w="649" w:type="dxa"/>
            <w:shd w:val="clear" w:color="auto" w:fill="auto"/>
          </w:tcPr>
          <w:p w:rsidR="006C0099" w:rsidRDefault="001B7004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X</w:t>
            </w:r>
          </w:p>
        </w:tc>
        <w:tc>
          <w:tcPr>
            <w:tcW w:w="776" w:type="dxa"/>
            <w:shd w:val="clear" w:color="auto" w:fill="auto"/>
          </w:tcPr>
          <w:p w:rsidR="006C0099" w:rsidRDefault="001B7004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X</w:t>
            </w:r>
          </w:p>
        </w:tc>
        <w:tc>
          <w:tcPr>
            <w:tcW w:w="700" w:type="dxa"/>
            <w:shd w:val="clear" w:color="auto" w:fill="auto"/>
          </w:tcPr>
          <w:p w:rsidR="006C0099" w:rsidRDefault="001B7004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X</w:t>
            </w:r>
          </w:p>
        </w:tc>
        <w:tc>
          <w:tcPr>
            <w:tcW w:w="624" w:type="dxa"/>
            <w:shd w:val="clear" w:color="auto" w:fill="auto"/>
          </w:tcPr>
          <w:p w:rsidR="006C0099" w:rsidRDefault="001B7004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X</w:t>
            </w:r>
          </w:p>
        </w:tc>
        <w:tc>
          <w:tcPr>
            <w:tcW w:w="901" w:type="dxa"/>
            <w:shd w:val="clear" w:color="auto" w:fill="auto"/>
          </w:tcPr>
          <w:p w:rsidR="006C0099" w:rsidRDefault="001B7004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X</w:t>
            </w:r>
          </w:p>
        </w:tc>
        <w:tc>
          <w:tcPr>
            <w:tcW w:w="751" w:type="dxa"/>
            <w:shd w:val="clear" w:color="auto" w:fill="auto"/>
          </w:tcPr>
          <w:p w:rsidR="006C0099" w:rsidRDefault="001B7004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X</w:t>
            </w:r>
          </w:p>
        </w:tc>
        <w:tc>
          <w:tcPr>
            <w:tcW w:w="637" w:type="dxa"/>
            <w:shd w:val="clear" w:color="auto" w:fill="auto"/>
          </w:tcPr>
          <w:p w:rsidR="006C0099" w:rsidRDefault="001B7004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X</w:t>
            </w:r>
          </w:p>
        </w:tc>
        <w:tc>
          <w:tcPr>
            <w:tcW w:w="702" w:type="dxa"/>
            <w:shd w:val="clear" w:color="auto" w:fill="auto"/>
          </w:tcPr>
          <w:p w:rsidR="006C0099" w:rsidRDefault="001B7004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X</w:t>
            </w:r>
          </w:p>
        </w:tc>
        <w:tc>
          <w:tcPr>
            <w:tcW w:w="624" w:type="dxa"/>
            <w:shd w:val="clear" w:color="auto" w:fill="auto"/>
          </w:tcPr>
          <w:p w:rsidR="006C0099" w:rsidRDefault="001B7004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X</w:t>
            </w:r>
          </w:p>
        </w:tc>
      </w:tr>
      <w:tr w:rsidR="006C0099">
        <w:trPr>
          <w:cantSplit/>
          <w:trHeight w:val="303"/>
          <w:tblHeader/>
          <w:jc w:val="center"/>
        </w:trPr>
        <w:tc>
          <w:tcPr>
            <w:tcW w:w="3750" w:type="dxa"/>
          </w:tcPr>
          <w:p w:rsidR="006C0099" w:rsidRDefault="001B7004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lastRenderedPageBreak/>
              <w:t>Olimpiadas Juegos colaborativos</w:t>
            </w:r>
          </w:p>
        </w:tc>
        <w:tc>
          <w:tcPr>
            <w:tcW w:w="691" w:type="dxa"/>
            <w:shd w:val="clear" w:color="auto" w:fill="auto"/>
          </w:tcPr>
          <w:p w:rsidR="006C0099" w:rsidRDefault="006C0099">
            <w:pPr>
              <w:jc w:val="center"/>
              <w:rPr>
                <w:rFonts w:ascii="Arial" w:eastAsia="Arial" w:hAnsi="Arial" w:cs="Arial"/>
                <w:b/>
              </w:rPr>
            </w:pPr>
          </w:p>
        </w:tc>
        <w:tc>
          <w:tcPr>
            <w:tcW w:w="649" w:type="dxa"/>
            <w:shd w:val="clear" w:color="auto" w:fill="auto"/>
          </w:tcPr>
          <w:p w:rsidR="006C0099" w:rsidRDefault="006C0099">
            <w:pPr>
              <w:jc w:val="center"/>
              <w:rPr>
                <w:rFonts w:ascii="Arial" w:eastAsia="Arial" w:hAnsi="Arial" w:cs="Arial"/>
                <w:b/>
              </w:rPr>
            </w:pPr>
          </w:p>
        </w:tc>
        <w:tc>
          <w:tcPr>
            <w:tcW w:w="776" w:type="dxa"/>
            <w:shd w:val="clear" w:color="auto" w:fill="auto"/>
          </w:tcPr>
          <w:p w:rsidR="006C0099" w:rsidRDefault="006C0099">
            <w:pPr>
              <w:jc w:val="center"/>
              <w:rPr>
                <w:rFonts w:ascii="Arial" w:eastAsia="Arial" w:hAnsi="Arial" w:cs="Arial"/>
                <w:b/>
              </w:rPr>
            </w:pPr>
          </w:p>
        </w:tc>
        <w:tc>
          <w:tcPr>
            <w:tcW w:w="700" w:type="dxa"/>
            <w:shd w:val="clear" w:color="auto" w:fill="auto"/>
          </w:tcPr>
          <w:p w:rsidR="006C0099" w:rsidRDefault="006C0099">
            <w:pPr>
              <w:jc w:val="center"/>
              <w:rPr>
                <w:rFonts w:ascii="Arial" w:eastAsia="Arial" w:hAnsi="Arial" w:cs="Arial"/>
                <w:b/>
              </w:rPr>
            </w:pPr>
          </w:p>
        </w:tc>
        <w:tc>
          <w:tcPr>
            <w:tcW w:w="624" w:type="dxa"/>
            <w:shd w:val="clear" w:color="auto" w:fill="auto"/>
          </w:tcPr>
          <w:p w:rsidR="006C0099" w:rsidRDefault="006C0099">
            <w:pPr>
              <w:jc w:val="center"/>
              <w:rPr>
                <w:rFonts w:ascii="Arial" w:eastAsia="Arial" w:hAnsi="Arial" w:cs="Arial"/>
                <w:b/>
              </w:rPr>
            </w:pPr>
          </w:p>
        </w:tc>
        <w:tc>
          <w:tcPr>
            <w:tcW w:w="901" w:type="dxa"/>
            <w:shd w:val="clear" w:color="auto" w:fill="auto"/>
          </w:tcPr>
          <w:p w:rsidR="006C0099" w:rsidRDefault="006C0099">
            <w:pPr>
              <w:jc w:val="center"/>
              <w:rPr>
                <w:rFonts w:ascii="Arial" w:eastAsia="Arial" w:hAnsi="Arial" w:cs="Arial"/>
                <w:b/>
              </w:rPr>
            </w:pPr>
          </w:p>
        </w:tc>
        <w:tc>
          <w:tcPr>
            <w:tcW w:w="751" w:type="dxa"/>
            <w:shd w:val="clear" w:color="auto" w:fill="auto"/>
          </w:tcPr>
          <w:p w:rsidR="006C0099" w:rsidRDefault="006C0099">
            <w:pPr>
              <w:jc w:val="center"/>
              <w:rPr>
                <w:rFonts w:ascii="Arial" w:eastAsia="Arial" w:hAnsi="Arial" w:cs="Arial"/>
                <w:b/>
              </w:rPr>
            </w:pPr>
          </w:p>
        </w:tc>
        <w:tc>
          <w:tcPr>
            <w:tcW w:w="637" w:type="dxa"/>
            <w:shd w:val="clear" w:color="auto" w:fill="auto"/>
          </w:tcPr>
          <w:p w:rsidR="006C0099" w:rsidRDefault="006C0099">
            <w:pPr>
              <w:jc w:val="center"/>
              <w:rPr>
                <w:rFonts w:ascii="Arial" w:eastAsia="Arial" w:hAnsi="Arial" w:cs="Arial"/>
                <w:b/>
              </w:rPr>
            </w:pPr>
          </w:p>
        </w:tc>
        <w:tc>
          <w:tcPr>
            <w:tcW w:w="702" w:type="dxa"/>
            <w:shd w:val="clear" w:color="auto" w:fill="auto"/>
          </w:tcPr>
          <w:p w:rsidR="006C0099" w:rsidRDefault="001B7004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X</w:t>
            </w:r>
          </w:p>
        </w:tc>
        <w:tc>
          <w:tcPr>
            <w:tcW w:w="624" w:type="dxa"/>
            <w:shd w:val="clear" w:color="auto" w:fill="auto"/>
          </w:tcPr>
          <w:p w:rsidR="006C0099" w:rsidRDefault="006C0099">
            <w:pPr>
              <w:jc w:val="center"/>
              <w:rPr>
                <w:rFonts w:ascii="Arial" w:eastAsia="Arial" w:hAnsi="Arial" w:cs="Arial"/>
                <w:b/>
              </w:rPr>
            </w:pPr>
          </w:p>
        </w:tc>
      </w:tr>
      <w:tr w:rsidR="006C0099">
        <w:trPr>
          <w:cantSplit/>
          <w:trHeight w:val="293"/>
          <w:tblHeader/>
          <w:jc w:val="center"/>
        </w:trPr>
        <w:tc>
          <w:tcPr>
            <w:tcW w:w="3750" w:type="dxa"/>
          </w:tcPr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Trabajo colaborativo con redes de apoyo</w:t>
            </w:r>
          </w:p>
        </w:tc>
        <w:tc>
          <w:tcPr>
            <w:tcW w:w="691" w:type="dxa"/>
            <w:shd w:val="clear" w:color="auto" w:fill="auto"/>
          </w:tcPr>
          <w:p w:rsidR="006C0099" w:rsidRDefault="001B7004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X</w:t>
            </w:r>
          </w:p>
        </w:tc>
        <w:tc>
          <w:tcPr>
            <w:tcW w:w="649" w:type="dxa"/>
            <w:shd w:val="clear" w:color="auto" w:fill="auto"/>
          </w:tcPr>
          <w:p w:rsidR="006C0099" w:rsidRDefault="001B7004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X</w:t>
            </w:r>
          </w:p>
        </w:tc>
        <w:tc>
          <w:tcPr>
            <w:tcW w:w="776" w:type="dxa"/>
            <w:shd w:val="clear" w:color="auto" w:fill="auto"/>
          </w:tcPr>
          <w:p w:rsidR="006C0099" w:rsidRDefault="001B7004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X</w:t>
            </w:r>
          </w:p>
        </w:tc>
        <w:tc>
          <w:tcPr>
            <w:tcW w:w="700" w:type="dxa"/>
            <w:shd w:val="clear" w:color="auto" w:fill="auto"/>
          </w:tcPr>
          <w:p w:rsidR="006C0099" w:rsidRDefault="001B7004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X</w:t>
            </w:r>
          </w:p>
        </w:tc>
        <w:tc>
          <w:tcPr>
            <w:tcW w:w="624" w:type="dxa"/>
            <w:shd w:val="clear" w:color="auto" w:fill="auto"/>
          </w:tcPr>
          <w:p w:rsidR="006C0099" w:rsidRDefault="001B7004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X</w:t>
            </w:r>
          </w:p>
        </w:tc>
        <w:tc>
          <w:tcPr>
            <w:tcW w:w="901" w:type="dxa"/>
            <w:shd w:val="clear" w:color="auto" w:fill="auto"/>
          </w:tcPr>
          <w:p w:rsidR="006C0099" w:rsidRDefault="001B7004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X</w:t>
            </w:r>
          </w:p>
        </w:tc>
        <w:tc>
          <w:tcPr>
            <w:tcW w:w="751" w:type="dxa"/>
            <w:shd w:val="clear" w:color="auto" w:fill="auto"/>
          </w:tcPr>
          <w:p w:rsidR="006C0099" w:rsidRDefault="001B7004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X</w:t>
            </w:r>
          </w:p>
        </w:tc>
        <w:tc>
          <w:tcPr>
            <w:tcW w:w="637" w:type="dxa"/>
            <w:shd w:val="clear" w:color="auto" w:fill="auto"/>
          </w:tcPr>
          <w:p w:rsidR="006C0099" w:rsidRDefault="001B7004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X</w:t>
            </w:r>
          </w:p>
        </w:tc>
        <w:tc>
          <w:tcPr>
            <w:tcW w:w="702" w:type="dxa"/>
            <w:shd w:val="clear" w:color="auto" w:fill="auto"/>
          </w:tcPr>
          <w:p w:rsidR="006C0099" w:rsidRDefault="001B7004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X</w:t>
            </w:r>
          </w:p>
        </w:tc>
        <w:tc>
          <w:tcPr>
            <w:tcW w:w="624" w:type="dxa"/>
            <w:shd w:val="clear" w:color="auto" w:fill="auto"/>
          </w:tcPr>
          <w:p w:rsidR="006C0099" w:rsidRDefault="001B7004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X</w:t>
            </w:r>
          </w:p>
        </w:tc>
      </w:tr>
      <w:tr w:rsidR="006C0099">
        <w:trPr>
          <w:cantSplit/>
          <w:trHeight w:val="293"/>
          <w:tblHeader/>
          <w:jc w:val="center"/>
        </w:trPr>
        <w:tc>
          <w:tcPr>
            <w:tcW w:w="3750" w:type="dxa"/>
          </w:tcPr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Hábitos prosociales (consignas)</w:t>
            </w:r>
          </w:p>
        </w:tc>
        <w:tc>
          <w:tcPr>
            <w:tcW w:w="691" w:type="dxa"/>
            <w:shd w:val="clear" w:color="auto" w:fill="auto"/>
          </w:tcPr>
          <w:p w:rsidR="006C0099" w:rsidRDefault="006C0099">
            <w:pPr>
              <w:jc w:val="center"/>
              <w:rPr>
                <w:rFonts w:ascii="Arial" w:eastAsia="Arial" w:hAnsi="Arial" w:cs="Arial"/>
                <w:b/>
              </w:rPr>
            </w:pPr>
          </w:p>
        </w:tc>
        <w:tc>
          <w:tcPr>
            <w:tcW w:w="649" w:type="dxa"/>
            <w:shd w:val="clear" w:color="auto" w:fill="auto"/>
          </w:tcPr>
          <w:p w:rsidR="006C0099" w:rsidRDefault="001B7004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X</w:t>
            </w:r>
          </w:p>
        </w:tc>
        <w:tc>
          <w:tcPr>
            <w:tcW w:w="776" w:type="dxa"/>
            <w:shd w:val="clear" w:color="auto" w:fill="auto"/>
          </w:tcPr>
          <w:p w:rsidR="006C0099" w:rsidRDefault="001B7004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X</w:t>
            </w:r>
          </w:p>
        </w:tc>
        <w:tc>
          <w:tcPr>
            <w:tcW w:w="700" w:type="dxa"/>
            <w:shd w:val="clear" w:color="auto" w:fill="auto"/>
          </w:tcPr>
          <w:p w:rsidR="006C0099" w:rsidRDefault="001B7004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X</w:t>
            </w:r>
          </w:p>
        </w:tc>
        <w:tc>
          <w:tcPr>
            <w:tcW w:w="624" w:type="dxa"/>
            <w:shd w:val="clear" w:color="auto" w:fill="auto"/>
          </w:tcPr>
          <w:p w:rsidR="006C0099" w:rsidRDefault="001B7004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X</w:t>
            </w:r>
          </w:p>
        </w:tc>
        <w:tc>
          <w:tcPr>
            <w:tcW w:w="901" w:type="dxa"/>
            <w:shd w:val="clear" w:color="auto" w:fill="auto"/>
          </w:tcPr>
          <w:p w:rsidR="006C0099" w:rsidRDefault="001B7004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X</w:t>
            </w:r>
          </w:p>
        </w:tc>
        <w:tc>
          <w:tcPr>
            <w:tcW w:w="751" w:type="dxa"/>
            <w:shd w:val="clear" w:color="auto" w:fill="auto"/>
          </w:tcPr>
          <w:p w:rsidR="006C0099" w:rsidRDefault="001B7004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X</w:t>
            </w:r>
          </w:p>
        </w:tc>
        <w:tc>
          <w:tcPr>
            <w:tcW w:w="637" w:type="dxa"/>
            <w:shd w:val="clear" w:color="auto" w:fill="auto"/>
          </w:tcPr>
          <w:p w:rsidR="006C0099" w:rsidRDefault="001B7004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X</w:t>
            </w:r>
          </w:p>
        </w:tc>
        <w:tc>
          <w:tcPr>
            <w:tcW w:w="702" w:type="dxa"/>
            <w:shd w:val="clear" w:color="auto" w:fill="auto"/>
          </w:tcPr>
          <w:p w:rsidR="006C0099" w:rsidRDefault="001B7004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X</w:t>
            </w:r>
          </w:p>
        </w:tc>
        <w:tc>
          <w:tcPr>
            <w:tcW w:w="624" w:type="dxa"/>
            <w:shd w:val="clear" w:color="auto" w:fill="auto"/>
          </w:tcPr>
          <w:p w:rsidR="006C0099" w:rsidRDefault="006C0099">
            <w:pPr>
              <w:jc w:val="center"/>
              <w:rPr>
                <w:rFonts w:ascii="Arial" w:eastAsia="Arial" w:hAnsi="Arial" w:cs="Arial"/>
                <w:b/>
              </w:rPr>
            </w:pPr>
          </w:p>
        </w:tc>
      </w:tr>
      <w:tr w:rsidR="006C0099">
        <w:trPr>
          <w:cantSplit/>
          <w:trHeight w:val="293"/>
          <w:tblHeader/>
          <w:jc w:val="center"/>
        </w:trPr>
        <w:tc>
          <w:tcPr>
            <w:tcW w:w="3750" w:type="dxa"/>
          </w:tcPr>
          <w:p w:rsidR="006C0099" w:rsidRDefault="001B700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Reflexión hábitos prosociales</w:t>
            </w:r>
          </w:p>
        </w:tc>
        <w:tc>
          <w:tcPr>
            <w:tcW w:w="691" w:type="dxa"/>
            <w:shd w:val="clear" w:color="auto" w:fill="auto"/>
          </w:tcPr>
          <w:p w:rsidR="006C0099" w:rsidRDefault="006C0099">
            <w:pPr>
              <w:jc w:val="center"/>
              <w:rPr>
                <w:rFonts w:ascii="Arial" w:eastAsia="Arial" w:hAnsi="Arial" w:cs="Arial"/>
                <w:b/>
              </w:rPr>
            </w:pPr>
          </w:p>
        </w:tc>
        <w:tc>
          <w:tcPr>
            <w:tcW w:w="649" w:type="dxa"/>
            <w:shd w:val="clear" w:color="auto" w:fill="auto"/>
          </w:tcPr>
          <w:p w:rsidR="006C0099" w:rsidRDefault="006C0099">
            <w:pPr>
              <w:jc w:val="center"/>
              <w:rPr>
                <w:rFonts w:ascii="Arial" w:eastAsia="Arial" w:hAnsi="Arial" w:cs="Arial"/>
                <w:b/>
              </w:rPr>
            </w:pPr>
          </w:p>
        </w:tc>
        <w:tc>
          <w:tcPr>
            <w:tcW w:w="776" w:type="dxa"/>
            <w:shd w:val="clear" w:color="auto" w:fill="auto"/>
          </w:tcPr>
          <w:p w:rsidR="006C0099" w:rsidRDefault="006C0099">
            <w:pPr>
              <w:jc w:val="center"/>
              <w:rPr>
                <w:rFonts w:ascii="Arial" w:eastAsia="Arial" w:hAnsi="Arial" w:cs="Arial"/>
                <w:b/>
              </w:rPr>
            </w:pPr>
          </w:p>
        </w:tc>
        <w:tc>
          <w:tcPr>
            <w:tcW w:w="700" w:type="dxa"/>
            <w:shd w:val="clear" w:color="auto" w:fill="auto"/>
          </w:tcPr>
          <w:p w:rsidR="006C0099" w:rsidRDefault="001B7004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X</w:t>
            </w:r>
          </w:p>
        </w:tc>
        <w:tc>
          <w:tcPr>
            <w:tcW w:w="624" w:type="dxa"/>
            <w:shd w:val="clear" w:color="auto" w:fill="auto"/>
          </w:tcPr>
          <w:p w:rsidR="006C0099" w:rsidRDefault="006C0099">
            <w:pPr>
              <w:jc w:val="center"/>
              <w:rPr>
                <w:rFonts w:ascii="Arial" w:eastAsia="Arial" w:hAnsi="Arial" w:cs="Arial"/>
                <w:b/>
              </w:rPr>
            </w:pPr>
          </w:p>
        </w:tc>
        <w:tc>
          <w:tcPr>
            <w:tcW w:w="901" w:type="dxa"/>
            <w:shd w:val="clear" w:color="auto" w:fill="auto"/>
          </w:tcPr>
          <w:p w:rsidR="006C0099" w:rsidRDefault="006C0099">
            <w:pPr>
              <w:jc w:val="center"/>
              <w:rPr>
                <w:rFonts w:ascii="Arial" w:eastAsia="Arial" w:hAnsi="Arial" w:cs="Arial"/>
                <w:b/>
              </w:rPr>
            </w:pPr>
          </w:p>
        </w:tc>
        <w:tc>
          <w:tcPr>
            <w:tcW w:w="751" w:type="dxa"/>
            <w:shd w:val="clear" w:color="auto" w:fill="auto"/>
          </w:tcPr>
          <w:p w:rsidR="006C0099" w:rsidRDefault="006C0099">
            <w:pPr>
              <w:jc w:val="center"/>
              <w:rPr>
                <w:rFonts w:ascii="Arial" w:eastAsia="Arial" w:hAnsi="Arial" w:cs="Arial"/>
                <w:b/>
              </w:rPr>
            </w:pPr>
          </w:p>
        </w:tc>
        <w:tc>
          <w:tcPr>
            <w:tcW w:w="637" w:type="dxa"/>
            <w:shd w:val="clear" w:color="auto" w:fill="auto"/>
          </w:tcPr>
          <w:p w:rsidR="006C0099" w:rsidRDefault="006C0099">
            <w:pPr>
              <w:jc w:val="center"/>
              <w:rPr>
                <w:rFonts w:ascii="Arial" w:eastAsia="Arial" w:hAnsi="Arial" w:cs="Arial"/>
                <w:b/>
              </w:rPr>
            </w:pPr>
          </w:p>
        </w:tc>
        <w:tc>
          <w:tcPr>
            <w:tcW w:w="702" w:type="dxa"/>
            <w:shd w:val="clear" w:color="auto" w:fill="auto"/>
          </w:tcPr>
          <w:p w:rsidR="006C0099" w:rsidRDefault="001B7004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X</w:t>
            </w:r>
          </w:p>
        </w:tc>
        <w:tc>
          <w:tcPr>
            <w:tcW w:w="624" w:type="dxa"/>
            <w:shd w:val="clear" w:color="auto" w:fill="auto"/>
          </w:tcPr>
          <w:p w:rsidR="006C0099" w:rsidRDefault="006C0099">
            <w:pPr>
              <w:jc w:val="center"/>
              <w:rPr>
                <w:rFonts w:ascii="Arial" w:eastAsia="Arial" w:hAnsi="Arial" w:cs="Arial"/>
                <w:b/>
              </w:rPr>
            </w:pPr>
          </w:p>
        </w:tc>
      </w:tr>
    </w:tbl>
    <w:p w:rsidR="006C0099" w:rsidRDefault="006C0099">
      <w:pPr>
        <w:spacing w:after="0" w:line="240" w:lineRule="auto"/>
        <w:jc w:val="both"/>
        <w:rPr>
          <w:rFonts w:ascii="Arial" w:eastAsia="Arial" w:hAnsi="Arial" w:cs="Arial"/>
          <w:b/>
        </w:rPr>
      </w:pPr>
    </w:p>
    <w:p w:rsidR="006C0099" w:rsidRDefault="006C0099">
      <w:pPr>
        <w:spacing w:after="0" w:line="240" w:lineRule="auto"/>
        <w:jc w:val="both"/>
        <w:rPr>
          <w:rFonts w:ascii="Arial" w:eastAsia="Arial" w:hAnsi="Arial" w:cs="Arial"/>
          <w:b/>
        </w:rPr>
      </w:pPr>
    </w:p>
    <w:p w:rsidR="006C0099" w:rsidRDefault="001B7004">
      <w:pPr>
        <w:spacing w:after="0" w:line="240" w:lineRule="auto"/>
        <w:jc w:val="both"/>
        <w:rPr>
          <w:rFonts w:ascii="Arial" w:eastAsia="Arial" w:hAnsi="Arial" w:cs="Arial"/>
          <w:b/>
        </w:rPr>
      </w:pPr>
      <ve:AlternateContent>
        <mc:Choice xmlns:mc="http://schemas.openxmlformats.org/markup-compatibility/2006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4559300</wp:posOffset>
              </wp:positionH>
              <wp:positionV relativeFrom="paragraph">
                <wp:posOffset>12700</wp:posOffset>
              </wp:positionV>
              <wp:extent cx="588645" cy="482600"/>
              <wp:effectExtent b="0" l="0" r="0" t="0"/>
              <wp:wrapNone/>
              <wp:docPr id="6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5064378" y="3551400"/>
                        <a:ext cx="563245" cy="457200"/>
                      </a:xfrm>
                      <a:prstGeom prst="rect">
                        <a:avLst/>
                      </a:prstGeom>
                      <a:solidFill>
                        <a:srgbClr val="4F81BD"/>
                      </a:solidFill>
                      <a:ln cap="flat" cmpd="sng" w="25400">
                        <a:solidFill>
                          <a:srgbClr val="395E89"/>
                        </a:solidFill>
                        <a:prstDash val="solid"/>
                        <a:round/>
                        <a:headEnd len="sm" w="sm" type="none"/>
                        <a:tailEnd len="sm" w="sm" type="none"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left"/>
                            <w:textDirection w:val="btLr"/>
                          </w:pPr>
                        </w:p>
                      </w:txbxContent>
                    </wps:txbx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ve:Fallback>
          <w:r>
            <w:rPr>
              <w:noProof/>
              <w:lang w:eastAsia="es-CL"/>
            </w:rPr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4559300</wp:posOffset>
                </wp:positionH>
                <wp:positionV relativeFrom="paragraph">
                  <wp:posOffset>12700</wp:posOffset>
                </wp:positionV>
                <wp:extent cx="588645" cy="482600"/>
                <wp:effectExtent l="0" t="0" r="0" b="0"/>
                <wp:wrapNone/>
                <wp:docPr id="6" name="image2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88645" cy="48260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ve:Fallback>
      </ve:AlternateContent>
    </w:p>
    <w:p w:rsidR="006C0099" w:rsidRDefault="001B7004">
      <w:pPr>
        <w:spacing w:after="0" w:line="240" w:lineRule="auto"/>
        <w:jc w:val="both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                                    PORCENTAJE LOGRO DE ACTIVIDADES </w:t>
      </w:r>
    </w:p>
    <w:sectPr w:rsidR="006C0099" w:rsidSect="006C0099">
      <w:pgSz w:w="18722" w:h="12242" w:orient="landscape"/>
      <w:pgMar w:top="1417" w:right="1701" w:bottom="1417" w:left="1701" w:header="709" w:footer="709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obCL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30371B"/>
    <w:multiLevelType w:val="multilevel"/>
    <w:tmpl w:val="004E23E0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47CC19BF"/>
    <w:multiLevelType w:val="multilevel"/>
    <w:tmpl w:val="C56439F4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4DC67C4A"/>
    <w:multiLevelType w:val="multilevel"/>
    <w:tmpl w:val="01EE607E"/>
    <w:lvl w:ilvl="0">
      <w:start w:val="4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20"/>
  <w:hyphenationZone w:val="425"/>
  <w:characterSpacingControl w:val="doNotCompress"/>
  <w:compat/>
  <w:rsids>
    <w:rsidRoot w:val="006C0099"/>
    <w:rsid w:val="001B7004"/>
    <w:rsid w:val="002B0AFE"/>
    <w:rsid w:val="006C0099"/>
    <w:rsid w:val="008A50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es-CL" w:eastAsia="es-C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25E3"/>
    <w:rPr>
      <w:lang w:eastAsia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C7355C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46D17"/>
    <w:pPr>
      <w:keepNext/>
      <w:spacing w:before="240" w:after="60"/>
      <w:outlineLvl w:val="1"/>
    </w:pPr>
    <w:rPr>
      <w:rFonts w:ascii="Calibri Light" w:eastAsia="Times New Roman" w:hAnsi="Calibri Light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519E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0"/>
    <w:next w:val="normal0"/>
    <w:rsid w:val="006C0099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0"/>
    <w:next w:val="normal0"/>
    <w:rsid w:val="006C0099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0"/>
    <w:next w:val="normal0"/>
    <w:rsid w:val="006C0099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0">
    <w:name w:val="normal"/>
    <w:rsid w:val="006C0099"/>
  </w:style>
  <w:style w:type="table" w:customStyle="1" w:styleId="TableNormal">
    <w:name w:val="Table Normal"/>
    <w:rsid w:val="006C0099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0"/>
    <w:next w:val="normal0"/>
    <w:rsid w:val="006C0099"/>
    <w:pPr>
      <w:keepNext/>
      <w:keepLines/>
      <w:spacing w:before="480" w:after="120"/>
    </w:pPr>
    <w:rPr>
      <w:b/>
      <w:sz w:val="72"/>
      <w:szCs w:val="72"/>
    </w:rPr>
  </w:style>
  <w:style w:type="paragraph" w:styleId="Prrafodelista">
    <w:name w:val="List Paragraph"/>
    <w:basedOn w:val="Normal"/>
    <w:uiPriority w:val="34"/>
    <w:qFormat/>
    <w:rsid w:val="0026631E"/>
    <w:pPr>
      <w:ind w:left="708"/>
    </w:pPr>
  </w:style>
  <w:style w:type="table" w:styleId="Tablaconcuadrcula">
    <w:name w:val="Table Grid"/>
    <w:basedOn w:val="Tablanormal"/>
    <w:uiPriority w:val="39"/>
    <w:rsid w:val="000F215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inespaciado">
    <w:name w:val="No Spacing"/>
    <w:uiPriority w:val="1"/>
    <w:qFormat/>
    <w:rsid w:val="000425D1"/>
    <w:rPr>
      <w:lang w:eastAsia="en-US"/>
    </w:rPr>
  </w:style>
  <w:style w:type="paragraph" w:styleId="Textoindependiente">
    <w:name w:val="Body Text"/>
    <w:basedOn w:val="Normal"/>
    <w:link w:val="TextoindependienteCar"/>
    <w:uiPriority w:val="1"/>
    <w:qFormat/>
    <w:rsid w:val="00E45078"/>
    <w:pPr>
      <w:widowControl w:val="0"/>
      <w:spacing w:after="0" w:line="240" w:lineRule="auto"/>
      <w:ind w:left="1721"/>
    </w:pPr>
    <w:rPr>
      <w:rFonts w:ascii="Arial" w:eastAsia="Arial" w:hAnsi="Arial"/>
      <w:sz w:val="21"/>
      <w:szCs w:val="21"/>
      <w:lang w:val="en-US"/>
    </w:rPr>
  </w:style>
  <w:style w:type="character" w:customStyle="1" w:styleId="TextoindependienteCar">
    <w:name w:val="Texto independiente Car"/>
    <w:link w:val="Textoindependiente"/>
    <w:uiPriority w:val="1"/>
    <w:rsid w:val="00E45078"/>
    <w:rPr>
      <w:rFonts w:ascii="Arial" w:eastAsia="Arial" w:hAnsi="Arial"/>
      <w:sz w:val="21"/>
      <w:szCs w:val="21"/>
      <w:lang w:val="en-US" w:eastAsia="en-US"/>
    </w:rPr>
  </w:style>
  <w:style w:type="paragraph" w:styleId="NormalWeb">
    <w:name w:val="Normal (Web)"/>
    <w:basedOn w:val="Normal"/>
    <w:uiPriority w:val="99"/>
    <w:unhideWhenUsed/>
    <w:rsid w:val="002A7AF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s-ES" w:eastAsia="es-ES"/>
    </w:rPr>
  </w:style>
  <w:style w:type="character" w:styleId="nfasis">
    <w:name w:val="Emphasis"/>
    <w:uiPriority w:val="20"/>
    <w:qFormat/>
    <w:rsid w:val="002A7AF6"/>
    <w:rPr>
      <w:i/>
      <w:iCs/>
    </w:rPr>
  </w:style>
  <w:style w:type="character" w:styleId="Hipervnculo">
    <w:name w:val="Hyperlink"/>
    <w:uiPriority w:val="99"/>
    <w:unhideWhenUsed/>
    <w:rsid w:val="002A7AF6"/>
    <w:rPr>
      <w:color w:val="0000FF"/>
      <w:u w:val="single"/>
    </w:rPr>
  </w:style>
  <w:style w:type="character" w:customStyle="1" w:styleId="Ttulo1Car">
    <w:name w:val="Título 1 Car"/>
    <w:link w:val="Ttulo1"/>
    <w:uiPriority w:val="9"/>
    <w:rsid w:val="00C7355C"/>
    <w:rPr>
      <w:rFonts w:ascii="Cambria" w:eastAsia="Times New Roman" w:hAnsi="Cambria" w:cs="Times New Roman"/>
      <w:b/>
      <w:bCs/>
      <w:kern w:val="32"/>
      <w:sz w:val="32"/>
      <w:szCs w:val="32"/>
      <w:lang w:val="es-CL" w:eastAsia="en-US"/>
    </w:rPr>
  </w:style>
  <w:style w:type="paragraph" w:styleId="Subttulo">
    <w:name w:val="Subtitle"/>
    <w:basedOn w:val="Normal"/>
    <w:next w:val="Normal"/>
    <w:link w:val="SubttuloCar"/>
    <w:rsid w:val="006C0099"/>
    <w:pPr>
      <w:spacing w:after="60"/>
      <w:jc w:val="center"/>
    </w:pPr>
    <w:rPr>
      <w:rFonts w:ascii="Cambria" w:eastAsia="Cambria" w:hAnsi="Cambria" w:cs="Cambria"/>
      <w:sz w:val="24"/>
      <w:szCs w:val="24"/>
    </w:rPr>
  </w:style>
  <w:style w:type="character" w:customStyle="1" w:styleId="SubttuloCar">
    <w:name w:val="Subtítulo Car"/>
    <w:link w:val="Subttulo"/>
    <w:uiPriority w:val="11"/>
    <w:rsid w:val="00E2351A"/>
    <w:rPr>
      <w:rFonts w:ascii="Cambria" w:eastAsia="Times New Roman" w:hAnsi="Cambria" w:cs="Times New Roman"/>
      <w:sz w:val="24"/>
      <w:szCs w:val="24"/>
      <w:lang w:val="es-CL" w:eastAsia="en-US"/>
    </w:rPr>
  </w:style>
  <w:style w:type="paragraph" w:styleId="HTMLconformatoprevio">
    <w:name w:val="HTML Preformatted"/>
    <w:basedOn w:val="Normal"/>
    <w:link w:val="HTMLconformatoprevioCar"/>
    <w:uiPriority w:val="99"/>
    <w:unhideWhenUsed/>
    <w:rsid w:val="000404F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s-ES" w:eastAsia="es-ES"/>
    </w:rPr>
  </w:style>
  <w:style w:type="character" w:customStyle="1" w:styleId="HTMLconformatoprevioCar">
    <w:name w:val="HTML con formato previo Car"/>
    <w:link w:val="HTMLconformatoprevio"/>
    <w:uiPriority w:val="99"/>
    <w:rsid w:val="000404F8"/>
    <w:rPr>
      <w:rFonts w:ascii="Courier New" w:eastAsia="Times New Roman" w:hAnsi="Courier New" w:cs="Courier New"/>
    </w:rPr>
  </w:style>
  <w:style w:type="table" w:customStyle="1" w:styleId="TableNormal0">
    <w:name w:val="Table Normal"/>
    <w:uiPriority w:val="2"/>
    <w:semiHidden/>
    <w:unhideWhenUsed/>
    <w:qFormat/>
    <w:rsid w:val="008B14CC"/>
    <w:pPr>
      <w:widowControl w:val="0"/>
    </w:pPr>
    <w:rPr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8B14CC"/>
    <w:pPr>
      <w:widowControl w:val="0"/>
      <w:spacing w:after="0" w:line="240" w:lineRule="auto"/>
    </w:pPr>
    <w:rPr>
      <w:lang w:val="en-US"/>
    </w:rPr>
  </w:style>
  <w:style w:type="character" w:customStyle="1" w:styleId="A9">
    <w:name w:val="A9"/>
    <w:uiPriority w:val="99"/>
    <w:rsid w:val="007F491C"/>
    <w:rPr>
      <w:rFonts w:cs="gobCL"/>
      <w:color w:val="000000"/>
      <w:sz w:val="21"/>
      <w:szCs w:val="21"/>
    </w:rPr>
  </w:style>
  <w:style w:type="paragraph" w:customStyle="1" w:styleId="Pa37">
    <w:name w:val="Pa37"/>
    <w:basedOn w:val="Normal"/>
    <w:next w:val="Normal"/>
    <w:uiPriority w:val="99"/>
    <w:rsid w:val="007F491C"/>
    <w:pPr>
      <w:autoSpaceDE w:val="0"/>
      <w:autoSpaceDN w:val="0"/>
      <w:adjustRightInd w:val="0"/>
      <w:spacing w:after="0" w:line="201" w:lineRule="atLeast"/>
    </w:pPr>
    <w:rPr>
      <w:rFonts w:ascii="gobCL" w:hAnsi="gobCL"/>
      <w:sz w:val="24"/>
      <w:szCs w:val="24"/>
      <w:lang w:val="es-ES" w:eastAsia="es-ES"/>
    </w:rPr>
  </w:style>
  <w:style w:type="character" w:customStyle="1" w:styleId="A5">
    <w:name w:val="A5"/>
    <w:uiPriority w:val="99"/>
    <w:rsid w:val="007F491C"/>
    <w:rPr>
      <w:rFonts w:cs="gobCL"/>
      <w:color w:val="000000"/>
      <w:sz w:val="18"/>
      <w:szCs w:val="18"/>
    </w:rPr>
  </w:style>
  <w:style w:type="paragraph" w:customStyle="1" w:styleId="Pa58">
    <w:name w:val="Pa58"/>
    <w:basedOn w:val="Normal"/>
    <w:next w:val="Normal"/>
    <w:uiPriority w:val="99"/>
    <w:rsid w:val="007F491C"/>
    <w:pPr>
      <w:autoSpaceDE w:val="0"/>
      <w:autoSpaceDN w:val="0"/>
      <w:adjustRightInd w:val="0"/>
      <w:spacing w:after="0" w:line="201" w:lineRule="atLeast"/>
    </w:pPr>
    <w:rPr>
      <w:rFonts w:ascii="gobCL" w:hAnsi="gobCL"/>
      <w:sz w:val="24"/>
      <w:szCs w:val="24"/>
      <w:lang w:val="es-ES" w:eastAsia="es-ES"/>
    </w:rPr>
  </w:style>
  <w:style w:type="character" w:styleId="Textoennegrita">
    <w:name w:val="Strong"/>
    <w:uiPriority w:val="22"/>
    <w:qFormat/>
    <w:rsid w:val="00BA0533"/>
    <w:rPr>
      <w:b/>
      <w:bCs/>
    </w:rPr>
  </w:style>
  <w:style w:type="character" w:customStyle="1" w:styleId="A6">
    <w:name w:val="A6"/>
    <w:uiPriority w:val="99"/>
    <w:rsid w:val="00D4622B"/>
    <w:rPr>
      <w:rFonts w:cs="gobCL"/>
      <w:color w:val="000000"/>
      <w:sz w:val="22"/>
      <w:szCs w:val="22"/>
    </w:rPr>
  </w:style>
  <w:style w:type="character" w:customStyle="1" w:styleId="A13">
    <w:name w:val="A13"/>
    <w:uiPriority w:val="99"/>
    <w:rsid w:val="00EC0A5A"/>
    <w:rPr>
      <w:rFonts w:cs="gobCL"/>
      <w:b/>
      <w:bCs/>
      <w:color w:val="000000"/>
      <w:sz w:val="20"/>
      <w:szCs w:val="20"/>
    </w:rPr>
  </w:style>
  <w:style w:type="character" w:customStyle="1" w:styleId="apple-converted-space">
    <w:name w:val="apple-converted-space"/>
    <w:rsid w:val="00695B09"/>
  </w:style>
  <w:style w:type="character" w:customStyle="1" w:styleId="Mencionar1">
    <w:name w:val="Mencionar1"/>
    <w:uiPriority w:val="99"/>
    <w:semiHidden/>
    <w:unhideWhenUsed/>
    <w:rsid w:val="0099279D"/>
    <w:rPr>
      <w:color w:val="2B579A"/>
      <w:shd w:val="clear" w:color="auto" w:fill="E6E6E6"/>
    </w:rPr>
  </w:style>
  <w:style w:type="character" w:customStyle="1" w:styleId="Ttulo2Car">
    <w:name w:val="Título 2 Car"/>
    <w:link w:val="Ttulo2"/>
    <w:uiPriority w:val="9"/>
    <w:semiHidden/>
    <w:rsid w:val="00546D17"/>
    <w:rPr>
      <w:rFonts w:ascii="Calibri Light" w:eastAsia="Times New Roman" w:hAnsi="Calibri Light" w:cs="Times New Roman"/>
      <w:b/>
      <w:bCs/>
      <w:i/>
      <w:iCs/>
      <w:sz w:val="28"/>
      <w:szCs w:val="28"/>
      <w:lang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C34D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link w:val="Textodeglobo"/>
    <w:uiPriority w:val="99"/>
    <w:semiHidden/>
    <w:rsid w:val="008C34D1"/>
    <w:rPr>
      <w:rFonts w:ascii="Segoe UI" w:hAnsi="Segoe UI" w:cs="Segoe UI"/>
      <w:sz w:val="18"/>
      <w:szCs w:val="18"/>
      <w:lang w:eastAsia="en-US"/>
    </w:rPr>
  </w:style>
  <w:style w:type="paragraph" w:customStyle="1" w:styleId="Default">
    <w:name w:val="Default"/>
    <w:rsid w:val="00DB5CE3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</w:rPr>
  </w:style>
  <w:style w:type="paragraph" w:styleId="Encabezado">
    <w:name w:val="header"/>
    <w:basedOn w:val="Normal"/>
    <w:link w:val="EncabezadoCar"/>
    <w:uiPriority w:val="99"/>
    <w:unhideWhenUsed/>
    <w:rsid w:val="00DB5CE3"/>
    <w:pPr>
      <w:tabs>
        <w:tab w:val="center" w:pos="4419"/>
        <w:tab w:val="right" w:pos="8838"/>
      </w:tabs>
      <w:spacing w:after="0" w:line="240" w:lineRule="auto"/>
    </w:pPr>
    <w:rPr>
      <w:rFonts w:eastAsia="Times New Roman"/>
      <w:lang w:eastAsia="es-CL"/>
    </w:rPr>
  </w:style>
  <w:style w:type="character" w:customStyle="1" w:styleId="EncabezadoCar">
    <w:name w:val="Encabezado Car"/>
    <w:link w:val="Encabezado"/>
    <w:uiPriority w:val="99"/>
    <w:rsid w:val="00DB5CE3"/>
    <w:rPr>
      <w:rFonts w:eastAsia="Times New Roman"/>
      <w:sz w:val="22"/>
      <w:szCs w:val="22"/>
    </w:rPr>
  </w:style>
  <w:style w:type="paragraph" w:styleId="Piedepgina">
    <w:name w:val="footer"/>
    <w:basedOn w:val="Normal"/>
    <w:link w:val="PiedepginaCar"/>
    <w:uiPriority w:val="99"/>
    <w:unhideWhenUsed/>
    <w:rsid w:val="00DB5CE3"/>
    <w:pPr>
      <w:tabs>
        <w:tab w:val="center" w:pos="4419"/>
        <w:tab w:val="right" w:pos="8838"/>
      </w:tabs>
      <w:spacing w:after="0" w:line="240" w:lineRule="auto"/>
    </w:pPr>
    <w:rPr>
      <w:rFonts w:eastAsia="Times New Roman"/>
      <w:lang w:eastAsia="es-CL"/>
    </w:rPr>
  </w:style>
  <w:style w:type="character" w:customStyle="1" w:styleId="PiedepginaCar">
    <w:name w:val="Pie de página Car"/>
    <w:link w:val="Piedepgina"/>
    <w:uiPriority w:val="99"/>
    <w:rsid w:val="00DB5CE3"/>
    <w:rPr>
      <w:rFonts w:eastAsia="Times New Roman"/>
      <w:sz w:val="22"/>
      <w:szCs w:val="22"/>
    </w:rPr>
  </w:style>
  <w:style w:type="character" w:customStyle="1" w:styleId="Mencinsinresolver1">
    <w:name w:val="Mención sin resolver1"/>
    <w:uiPriority w:val="99"/>
    <w:semiHidden/>
    <w:unhideWhenUsed/>
    <w:rsid w:val="00DB5CE3"/>
    <w:rPr>
      <w:color w:val="808080"/>
      <w:shd w:val="clear" w:color="auto" w:fill="E6E6E6"/>
    </w:rPr>
  </w:style>
  <w:style w:type="character" w:styleId="Hipervnculovisitado">
    <w:name w:val="FollowedHyperlink"/>
    <w:uiPriority w:val="99"/>
    <w:semiHidden/>
    <w:unhideWhenUsed/>
    <w:rsid w:val="00DB5CE3"/>
    <w:rPr>
      <w:color w:val="800080"/>
      <w:u w:val="single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519EF"/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eastAsia="en-US"/>
    </w:rPr>
  </w:style>
  <w:style w:type="table" w:customStyle="1" w:styleId="a">
    <w:basedOn w:val="TableNormal0"/>
    <w:rsid w:val="006C0099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0">
    <w:basedOn w:val="TableNormal0"/>
    <w:rsid w:val="006C00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0"/>
    <w:rsid w:val="006C00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0"/>
    <w:rsid w:val="006C00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3">
    <w:basedOn w:val="TableNormal0"/>
    <w:rsid w:val="006C00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4">
    <w:basedOn w:val="TableNormal0"/>
    <w:rsid w:val="006C00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7">
    <w:basedOn w:val="TableNormal0"/>
    <w:rsid w:val="006C00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8">
    <w:basedOn w:val="TableNormal0"/>
    <w:rsid w:val="006C0099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a">
    <w:basedOn w:val="TableNormal0"/>
    <w:rsid w:val="006C0099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nn1Y85lVSMZNyVAchkVUdoWvp9g==">CgMxLjAyCGguZ2pkZ3hzMgloLjMwajB6bGw4AHIhMXl0bEhpbGJLYlA5aXlqOGlLaWZHTTF4WHVrUkpsZm9y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2450</Words>
  <Characters>13481</Characters>
  <Application>Microsoft Office Word</Application>
  <DocSecurity>0</DocSecurity>
  <Lines>112</Lines>
  <Paragraphs>31</Paragraphs>
  <ScaleCrop>false</ScaleCrop>
  <Company/>
  <LinksUpToDate>false</LinksUpToDate>
  <CharactersWithSpaces>15900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OLIDATA</dc:creator>
  <cp:lastModifiedBy>jorge carrera</cp:lastModifiedBy>
  <cp:revision>4</cp:revision>
  <dcterms:created xsi:type="dcterms:W3CDTF">2026-02-05T17:43:00Z</dcterms:created>
  <dcterms:modified xsi:type="dcterms:W3CDTF">2026-02-05T17:45:00Z</dcterms:modified>
</cp:coreProperties>
</file>